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5E" w:rsidRDefault="002373EC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A235D5" wp14:editId="2FF8380C">
            <wp:simplePos x="0" y="0"/>
            <wp:positionH relativeFrom="page">
              <wp:align>left</wp:align>
            </wp:positionH>
            <wp:positionV relativeFrom="paragraph">
              <wp:posOffset>-838835</wp:posOffset>
            </wp:positionV>
            <wp:extent cx="7719060" cy="2504440"/>
            <wp:effectExtent l="0" t="0" r="0" b="0"/>
            <wp:wrapNone/>
            <wp:docPr id="3" name="Рисунок 3" descr="бл ре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 ре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6C" w:rsidRDefault="00604F6C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2373EC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28 января 2025 г.              58</w:t>
      </w: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1575E" w:rsidRDefault="00A1575E" w:rsidP="00A1575E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7462A" w:rsidRDefault="0077462A" w:rsidP="003F35D1">
      <w:pPr>
        <w:spacing w:after="0" w:line="280" w:lineRule="exac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F35D1" w:rsidRPr="003F35D1" w:rsidRDefault="003F35D1" w:rsidP="003F35D1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bCs/>
          <w:sz w:val="30"/>
          <w:szCs w:val="30"/>
          <w:lang w:eastAsia="ru-RU"/>
        </w:rPr>
        <w:t>О мерах по упорядочению</w:t>
      </w:r>
    </w:p>
    <w:p w:rsidR="003F35D1" w:rsidRPr="003F35D1" w:rsidRDefault="003F35D1" w:rsidP="003F35D1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bCs/>
          <w:sz w:val="30"/>
          <w:szCs w:val="30"/>
          <w:lang w:eastAsia="ru-RU"/>
        </w:rPr>
        <w:t>содержания домашних и отлова</w:t>
      </w:r>
    </w:p>
    <w:p w:rsidR="003F35D1" w:rsidRPr="003F35D1" w:rsidRDefault="003F35D1" w:rsidP="003F35D1">
      <w:pPr>
        <w:spacing w:after="0" w:line="280" w:lineRule="exact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bCs/>
          <w:sz w:val="30"/>
          <w:szCs w:val="30"/>
          <w:lang w:eastAsia="ru-RU"/>
        </w:rPr>
        <w:t>безнадзорных собак и кошек</w:t>
      </w:r>
    </w:p>
    <w:p w:rsidR="003F35D1" w:rsidRPr="003F35D1" w:rsidRDefault="003F35D1" w:rsidP="003F35D1">
      <w:pPr>
        <w:spacing w:after="0" w:line="36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На основании подпункта 4.5 пункта 4, пункта 19 Правил содержания домашних собак, кошек, а также отлова безнадзорных животных в населенных пунктах Республики Беларусь, утвержденных постановлением Совета Министров Республики Беларусь от 4 июня 2001 г. № 834, Россонский районный исполнительный комитет РЕШИЛ: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 xml:space="preserve">1. Определить, что отлов безнадзорных собак и кошек на территории городского поселка Россоны (далее – 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г.п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. Россоны) и Россонского района осуществляет унитарное предприятие жилищно-коммунального хозяйства Россонского района.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2. Установить, что: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 xml:space="preserve">2.1. местами для выгула домашних собак на территории 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г.п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. Россоны являются: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неиспользуемый пустующий земельный участок, расположенный между ручьем Кисель и улицей Садовой;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неиспользуемый пустующий земельный участок, расположенный по переулку Строительному с правой стороны от Россонского участка Полоцкого филиала Витебского областного унитарного предприятия по обеспечению топливом «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Витебскоблтоп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 xml:space="preserve">неиспользуемый пустующий земельный участок, расположенный между производственными зданиями общества с дополнительной ответственностью «Антей-Пласт» и жилыми домами по улице 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Лапенко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2.2. местами для выгула домашних собак на территории Россонского района являются неиспользуемые пустующие земельные участки и лесные массивы.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3. Признать утратившим силу решение Россонского районного исполнительного комитета от 8 апреля 2013 г. № 229 «О мерах по упорядочению содержания домашних собак и кошек, а также отлову, отстрелу, временному содержанию и эвтаназии безнадзорных собак и кошек».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4. Контроль за выполнением настоящего решения возложить на заместителя председателя Россонского районного исполнительного комитета по направлению деятельности.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5. Обнародовать (опубликовать) настоящее решение в газете «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Голас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Расоншчыны</w:t>
      </w:r>
      <w:proofErr w:type="spellEnd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3F35D1" w:rsidRPr="003F35D1" w:rsidRDefault="003F35D1" w:rsidP="003F3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6. Настоящее решение вступает в силу после его официального опубликования.</w:t>
      </w:r>
    </w:p>
    <w:p w:rsidR="003F35D1" w:rsidRPr="003F35D1" w:rsidRDefault="00C158AF" w:rsidP="003F35D1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3213735</wp:posOffset>
            </wp:positionH>
            <wp:positionV relativeFrom="paragraph">
              <wp:posOffset>8890</wp:posOffset>
            </wp:positionV>
            <wp:extent cx="1247775" cy="1152525"/>
            <wp:effectExtent l="0" t="0" r="9525" b="9525"/>
            <wp:wrapNone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D1" w:rsidRPr="002C2F09" w:rsidRDefault="003F35D1" w:rsidP="002C2F09">
      <w:pPr>
        <w:tabs>
          <w:tab w:val="left" w:pos="0"/>
          <w:tab w:val="left" w:pos="7088"/>
        </w:tabs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Председатель</w:t>
      </w:r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 w:rsidRPr="003F35D1">
        <w:rPr>
          <w:rFonts w:ascii="Times New Roman" w:eastAsia="Times New Roman" w:hAnsi="Times New Roman"/>
          <w:sz w:val="30"/>
          <w:szCs w:val="30"/>
          <w:lang w:eastAsia="ru-RU"/>
        </w:rPr>
        <w:t>А.В.Гарбуль</w:t>
      </w:r>
      <w:proofErr w:type="spellEnd"/>
    </w:p>
    <w:sectPr w:rsidR="003F35D1" w:rsidRPr="002C2F09" w:rsidSect="00E06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5"/>
    <w:rsid w:val="00020859"/>
    <w:rsid w:val="00046BE2"/>
    <w:rsid w:val="00064212"/>
    <w:rsid w:val="00077F80"/>
    <w:rsid w:val="000830F1"/>
    <w:rsid w:val="000B10A6"/>
    <w:rsid w:val="00146DA8"/>
    <w:rsid w:val="001C0E10"/>
    <w:rsid w:val="001E2337"/>
    <w:rsid w:val="00236047"/>
    <w:rsid w:val="002373EC"/>
    <w:rsid w:val="00260260"/>
    <w:rsid w:val="00261A4D"/>
    <w:rsid w:val="002C2F09"/>
    <w:rsid w:val="003A1150"/>
    <w:rsid w:val="003E7774"/>
    <w:rsid w:val="003F35D1"/>
    <w:rsid w:val="004501EB"/>
    <w:rsid w:val="00477B87"/>
    <w:rsid w:val="00493B6A"/>
    <w:rsid w:val="004A5554"/>
    <w:rsid w:val="004F1D9A"/>
    <w:rsid w:val="00504616"/>
    <w:rsid w:val="00510627"/>
    <w:rsid w:val="0051186B"/>
    <w:rsid w:val="005D7D14"/>
    <w:rsid w:val="00604F6C"/>
    <w:rsid w:val="00654CBB"/>
    <w:rsid w:val="00700F0E"/>
    <w:rsid w:val="00737839"/>
    <w:rsid w:val="007425F9"/>
    <w:rsid w:val="00753484"/>
    <w:rsid w:val="0077462A"/>
    <w:rsid w:val="007F24AA"/>
    <w:rsid w:val="008A1605"/>
    <w:rsid w:val="008C52D2"/>
    <w:rsid w:val="00923F0E"/>
    <w:rsid w:val="009A4127"/>
    <w:rsid w:val="00A1575E"/>
    <w:rsid w:val="00A96E75"/>
    <w:rsid w:val="00B16C63"/>
    <w:rsid w:val="00B33E65"/>
    <w:rsid w:val="00B50F15"/>
    <w:rsid w:val="00BA49FF"/>
    <w:rsid w:val="00BD07FA"/>
    <w:rsid w:val="00C07F43"/>
    <w:rsid w:val="00C14E9F"/>
    <w:rsid w:val="00C158AF"/>
    <w:rsid w:val="00C57A31"/>
    <w:rsid w:val="00C65FB2"/>
    <w:rsid w:val="00C83D33"/>
    <w:rsid w:val="00CC3054"/>
    <w:rsid w:val="00CD7C7C"/>
    <w:rsid w:val="00CE0937"/>
    <w:rsid w:val="00D450AE"/>
    <w:rsid w:val="00D907AD"/>
    <w:rsid w:val="00DB18A7"/>
    <w:rsid w:val="00E062AF"/>
    <w:rsid w:val="00E83CEA"/>
    <w:rsid w:val="00EC1D3A"/>
    <w:rsid w:val="00F902FB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32EC4-C42F-4CB3-862C-E231534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5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6C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5118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51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Temp\FineReader12.00\media\image1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Горбаченок</dc:creator>
  <cp:keywords/>
  <dc:description/>
  <cp:lastModifiedBy>User</cp:lastModifiedBy>
  <cp:revision>2</cp:revision>
  <cp:lastPrinted>2023-12-28T09:31:00Z</cp:lastPrinted>
  <dcterms:created xsi:type="dcterms:W3CDTF">2025-02-14T11:01:00Z</dcterms:created>
  <dcterms:modified xsi:type="dcterms:W3CDTF">2025-02-14T11:01:00Z</dcterms:modified>
</cp:coreProperties>
</file>