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right="400"/>
        <w:rPr>
          <w:b/>
          <w:sz w:val="30"/>
        </w:rPr>
      </w:pPr>
      <w:r w:rsidRPr="00637F5D">
        <w:rPr>
          <w:b/>
          <w:sz w:val="30"/>
        </w:rPr>
        <w:t>Информация о состоянии производственного травматизма в организациях Витебской области и осуществлении надзорной деятельности по вопросам охраны труда по итогам работы за январь-декабрь 2023 года</w:t>
      </w:r>
    </w:p>
    <w:p w:rsidR="00637F5D" w:rsidRPr="00637F5D" w:rsidRDefault="00637F5D" w:rsidP="00637F5D">
      <w:pPr>
        <w:pStyle w:val="4"/>
        <w:shd w:val="clear" w:color="auto" w:fill="auto"/>
        <w:spacing w:after="0" w:line="240" w:lineRule="auto"/>
        <w:ind w:right="400"/>
        <w:rPr>
          <w:sz w:val="30"/>
        </w:rPr>
      </w:pP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30"/>
        </w:rPr>
      </w:pPr>
      <w:r w:rsidRPr="00637F5D">
        <w:rPr>
          <w:sz w:val="30"/>
        </w:rPr>
        <w:t xml:space="preserve">По оперативным данным Витебского областного управления </w:t>
      </w:r>
      <w:r w:rsidRPr="00637F5D">
        <w:rPr>
          <w:sz w:val="30"/>
        </w:rPr>
        <w:t>Департамента государственной инспекции труда (Далее - управление), в организациях Витебской области за 12 месяцев 2023 года отмечается снижение общего количества несчаст</w:t>
      </w:r>
      <w:r w:rsidRPr="00637F5D">
        <w:rPr>
          <w:sz w:val="30"/>
        </w:rPr>
        <w:softHyphen/>
        <w:t>ных случаев на производстве с 220 случаев до 205 в сравнении с аналогичным пе</w:t>
      </w:r>
      <w:r w:rsidRPr="00637F5D">
        <w:rPr>
          <w:sz w:val="30"/>
        </w:rPr>
        <w:softHyphen/>
        <w:t>риодом 2</w:t>
      </w:r>
      <w:r w:rsidRPr="00637F5D">
        <w:rPr>
          <w:sz w:val="30"/>
        </w:rPr>
        <w:t>022 года (снижение 6,8%)</w:t>
      </w:r>
      <w:r w:rsidRPr="00637F5D">
        <w:rPr>
          <w:sz w:val="30"/>
        </w:rPr>
        <w:t>.</w:t>
      </w:r>
      <w:r w:rsidR="00637F5D">
        <w:rPr>
          <w:sz w:val="30"/>
        </w:rPr>
        <w:t xml:space="preserve"> </w:t>
      </w:r>
      <w:r w:rsidRPr="00637F5D">
        <w:rPr>
          <w:sz w:val="30"/>
        </w:rPr>
        <w:t>За данный отчётный период в результате про</w:t>
      </w:r>
      <w:r w:rsidRPr="00637F5D">
        <w:rPr>
          <w:sz w:val="30"/>
        </w:rPr>
        <w:softHyphen/>
        <w:t>изошедших несчастных случаев на производстве в организациях Витебской области погибло 13 работников (за аналогичный период 2022 года - 14), что свидетельствует о снижении на 1 случай (сни</w:t>
      </w:r>
      <w:r w:rsidRPr="00637F5D">
        <w:rPr>
          <w:sz w:val="30"/>
        </w:rPr>
        <w:t>жение 7,1%).</w:t>
      </w: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30"/>
        </w:rPr>
      </w:pPr>
      <w:r w:rsidRPr="00637F5D">
        <w:rPr>
          <w:sz w:val="30"/>
        </w:rPr>
        <w:t>За 12 месяцев 2023 года кроме указанных 13-ти смертельных несчастных случаев 79 работников умерло на производстве в результате наличия у них заболе</w:t>
      </w:r>
      <w:r w:rsidRPr="00637F5D">
        <w:rPr>
          <w:sz w:val="30"/>
        </w:rPr>
        <w:softHyphen/>
        <w:t>вания и по результатам расследования данные случаи квалифицированы как не производственные (202</w:t>
      </w:r>
      <w:r w:rsidRPr="00637F5D">
        <w:rPr>
          <w:sz w:val="30"/>
        </w:rPr>
        <w:t>2 — 63; 2021 - 63, 2020 - 61,</w:t>
      </w:r>
      <w:r w:rsidR="00637F5D">
        <w:rPr>
          <w:sz w:val="30"/>
        </w:rPr>
        <w:t xml:space="preserve"> </w:t>
      </w:r>
      <w:r w:rsidRPr="00637F5D">
        <w:rPr>
          <w:sz w:val="30"/>
        </w:rPr>
        <w:t>2019 - 52, 2018 год - 57).</w:t>
      </w:r>
    </w:p>
    <w:p w:rsidR="006E0B3B" w:rsidRDefault="00CB495A" w:rsidP="00637F5D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30"/>
        </w:rPr>
      </w:pPr>
      <w:r w:rsidRPr="00637F5D">
        <w:rPr>
          <w:sz w:val="30"/>
        </w:rPr>
        <w:t>За указанный период в организациях Витебской области в сравнении с 2022 годом зарегистрировано снижение несчастных случаев со смертельным исходом в результате ДТП, с 4 до 1. Так же отмечается снижение</w:t>
      </w:r>
      <w:r w:rsidRPr="00637F5D">
        <w:rPr>
          <w:sz w:val="30"/>
        </w:rPr>
        <w:t xml:space="preserve"> тяжёлых производственных травм в результате ДТП на 6 случаев. В 2023 году зарегистрировано 4 тяжелые про</w:t>
      </w:r>
      <w:r w:rsidRPr="00637F5D">
        <w:rPr>
          <w:sz w:val="30"/>
        </w:rPr>
        <w:softHyphen/>
        <w:t>изводственные травмы, произошедшие в результате ДТП, что от общего числа тя</w:t>
      </w:r>
      <w:r w:rsidRPr="00637F5D">
        <w:rPr>
          <w:sz w:val="30"/>
        </w:rPr>
        <w:softHyphen/>
        <w:t>жело травмированных составило 6,5% (за 2022 год - 10 случаев (13,9%)).</w:t>
      </w:r>
    </w:p>
    <w:p w:rsidR="00637F5D" w:rsidRPr="00637F5D" w:rsidRDefault="00637F5D" w:rsidP="00637F5D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30"/>
        </w:rPr>
      </w:pPr>
    </w:p>
    <w:p w:rsidR="006E0B3B" w:rsidRPr="00637F5D" w:rsidRDefault="00CB495A" w:rsidP="00637F5D">
      <w:pPr>
        <w:pStyle w:val="20"/>
        <w:shd w:val="clear" w:color="auto" w:fill="auto"/>
        <w:spacing w:line="240" w:lineRule="auto"/>
        <w:ind w:left="40" w:right="20"/>
        <w:rPr>
          <w:b w:val="0"/>
          <w:sz w:val="30"/>
        </w:rPr>
      </w:pPr>
      <w:proofErr w:type="spellStart"/>
      <w:r w:rsidRPr="00637F5D">
        <w:rPr>
          <w:b w:val="0"/>
          <w:sz w:val="30"/>
        </w:rPr>
        <w:t>Спр</w:t>
      </w:r>
      <w:r w:rsidRPr="00637F5D">
        <w:rPr>
          <w:b w:val="0"/>
          <w:sz w:val="30"/>
        </w:rPr>
        <w:t>авочно</w:t>
      </w:r>
      <w:proofErr w:type="spellEnd"/>
      <w:r w:rsidRPr="00637F5D">
        <w:rPr>
          <w:b w:val="0"/>
          <w:sz w:val="30"/>
        </w:rPr>
        <w:t>: Общее количество несчастных случаев на производстве состоит из слу</w:t>
      </w:r>
      <w:r w:rsidRPr="00637F5D">
        <w:rPr>
          <w:b w:val="0"/>
          <w:sz w:val="30"/>
        </w:rPr>
        <w:softHyphen/>
        <w:t>чаев, произошедших на производстве:</w:t>
      </w:r>
      <w:r w:rsidRPr="00637F5D">
        <w:rPr>
          <w:rStyle w:val="24pt"/>
          <w:b/>
          <w:sz w:val="30"/>
        </w:rPr>
        <w:t xml:space="preserve"> - </w:t>
      </w:r>
      <w:r w:rsidRPr="00637F5D">
        <w:rPr>
          <w:b w:val="0"/>
          <w:sz w:val="30"/>
        </w:rPr>
        <w:t xml:space="preserve">со смертельным исходом; - повлекших получение травм относящимся </w:t>
      </w:r>
      <w:proofErr w:type="gramStart"/>
      <w:r w:rsidRPr="00637F5D">
        <w:rPr>
          <w:b w:val="0"/>
          <w:sz w:val="30"/>
        </w:rPr>
        <w:t>к</w:t>
      </w:r>
      <w:proofErr w:type="gramEnd"/>
      <w:r w:rsidRPr="00637F5D">
        <w:rPr>
          <w:b w:val="0"/>
          <w:sz w:val="30"/>
        </w:rPr>
        <w:t xml:space="preserve"> тяжёлым; - не относящихся к тяжёлым.</w:t>
      </w:r>
    </w:p>
    <w:p w:rsidR="006E0B3B" w:rsidRPr="00637F5D" w:rsidRDefault="00CB495A" w:rsidP="00637F5D">
      <w:pPr>
        <w:pStyle w:val="20"/>
        <w:shd w:val="clear" w:color="auto" w:fill="auto"/>
        <w:spacing w:line="240" w:lineRule="auto"/>
        <w:ind w:left="40" w:right="20"/>
        <w:rPr>
          <w:b w:val="0"/>
          <w:sz w:val="30"/>
        </w:rPr>
      </w:pPr>
      <w:r w:rsidRPr="00637F5D">
        <w:rPr>
          <w:b w:val="0"/>
          <w:sz w:val="30"/>
        </w:rPr>
        <w:t>За указанный отчётный период снижение пр</w:t>
      </w:r>
      <w:r w:rsidRPr="00637F5D">
        <w:rPr>
          <w:b w:val="0"/>
          <w:sz w:val="30"/>
        </w:rPr>
        <w:t>оизводственного травматизма отмеча</w:t>
      </w:r>
      <w:r w:rsidRPr="00637F5D">
        <w:rPr>
          <w:b w:val="0"/>
          <w:sz w:val="30"/>
        </w:rPr>
        <w:softHyphen/>
        <w:t xml:space="preserve">ется по несчастным случаям, повлекших получение травм, не относящихся к тяжёлым ~ с 134 случаев в 2022 году до 130 (снижение 3%), а так же снижение несчастных случаев на производстве относящихся к тяжёлым </w:t>
      </w:r>
      <w:proofErr w:type="gramStart"/>
      <w:r w:rsidRPr="00637F5D">
        <w:rPr>
          <w:b w:val="0"/>
          <w:sz w:val="30"/>
        </w:rPr>
        <w:t>-с</w:t>
      </w:r>
      <w:proofErr w:type="gramEnd"/>
      <w:r w:rsidRPr="00637F5D">
        <w:rPr>
          <w:b w:val="0"/>
          <w:sz w:val="30"/>
        </w:rPr>
        <w:t xml:space="preserve"> 72 случаев до</w:t>
      </w:r>
      <w:r w:rsidRPr="00637F5D">
        <w:rPr>
          <w:b w:val="0"/>
          <w:sz w:val="30"/>
        </w:rPr>
        <w:t xml:space="preserve"> 62 случая (снижение на 13,9%).</w:t>
      </w:r>
    </w:p>
    <w:p w:rsidR="00637F5D" w:rsidRPr="00637F5D" w:rsidRDefault="00637F5D" w:rsidP="00637F5D">
      <w:pPr>
        <w:pStyle w:val="20"/>
        <w:shd w:val="clear" w:color="auto" w:fill="auto"/>
        <w:spacing w:line="240" w:lineRule="auto"/>
        <w:ind w:left="40" w:right="20"/>
        <w:rPr>
          <w:sz w:val="30"/>
        </w:rPr>
      </w:pP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30"/>
        </w:rPr>
      </w:pPr>
      <w:r w:rsidRPr="00637F5D">
        <w:rPr>
          <w:sz w:val="30"/>
        </w:rPr>
        <w:t xml:space="preserve">Рост производственного травматизма со смертельным исходом отмечен в организациях Витебского района - 2 случая (2022 - 0), </w:t>
      </w:r>
      <w:proofErr w:type="spellStart"/>
      <w:r w:rsidRPr="00637F5D">
        <w:rPr>
          <w:sz w:val="30"/>
        </w:rPr>
        <w:t>Лепельского</w:t>
      </w:r>
      <w:proofErr w:type="spellEnd"/>
      <w:r w:rsidRPr="00637F5D">
        <w:rPr>
          <w:sz w:val="30"/>
        </w:rPr>
        <w:t xml:space="preserve"> района — 1(0), </w:t>
      </w:r>
      <w:proofErr w:type="spellStart"/>
      <w:r w:rsidRPr="00637F5D">
        <w:rPr>
          <w:sz w:val="30"/>
        </w:rPr>
        <w:t>Поставского</w:t>
      </w:r>
      <w:proofErr w:type="spellEnd"/>
      <w:r w:rsidRPr="00637F5D">
        <w:rPr>
          <w:sz w:val="30"/>
        </w:rPr>
        <w:t xml:space="preserve"> — 2 (1), а также в организациях </w:t>
      </w:r>
      <w:proofErr w:type="gramStart"/>
      <w:r w:rsidRPr="00637F5D">
        <w:rPr>
          <w:sz w:val="30"/>
        </w:rPr>
        <w:t>г</w:t>
      </w:r>
      <w:proofErr w:type="gramEnd"/>
      <w:r w:rsidRPr="00637F5D">
        <w:rPr>
          <w:sz w:val="30"/>
        </w:rPr>
        <w:t>. Новополоцка - 1 (0) и Октябр</w:t>
      </w:r>
      <w:r w:rsidRPr="00637F5D">
        <w:rPr>
          <w:sz w:val="30"/>
        </w:rPr>
        <w:t>ьского района г. Витебска - 3(2).</w:t>
      </w: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30"/>
        </w:rPr>
      </w:pPr>
      <w:r w:rsidRPr="00637F5D">
        <w:rPr>
          <w:sz w:val="30"/>
        </w:rPr>
        <w:t xml:space="preserve">Рост </w:t>
      </w:r>
      <w:proofErr w:type="gramStart"/>
      <w:r w:rsidRPr="00637F5D">
        <w:rPr>
          <w:sz w:val="30"/>
        </w:rPr>
        <w:t xml:space="preserve">несчастных случаев, приведших к тяжёлым производственным </w:t>
      </w:r>
      <w:r w:rsidRPr="00637F5D">
        <w:rPr>
          <w:sz w:val="30"/>
        </w:rPr>
        <w:lastRenderedPageBreak/>
        <w:t>травмам в 2023 году в сравнении с аналогичным периодом 2022 года отмечен</w:t>
      </w:r>
      <w:proofErr w:type="gramEnd"/>
      <w:r w:rsidRPr="00637F5D">
        <w:rPr>
          <w:sz w:val="30"/>
        </w:rPr>
        <w:t xml:space="preserve"> в организаци</w:t>
      </w:r>
      <w:r w:rsidRPr="00637F5D">
        <w:rPr>
          <w:sz w:val="30"/>
        </w:rPr>
        <w:softHyphen/>
        <w:t>ях, расположенных на территории следующих районов: Железнодорожного района</w:t>
      </w:r>
      <w:r w:rsidRPr="00637F5D">
        <w:rPr>
          <w:sz w:val="30"/>
        </w:rPr>
        <w:t xml:space="preserve"> г. Витебска - 6(4); </w:t>
      </w:r>
      <w:proofErr w:type="spellStart"/>
      <w:r w:rsidRPr="00637F5D">
        <w:rPr>
          <w:sz w:val="30"/>
        </w:rPr>
        <w:t>Толочинского</w:t>
      </w:r>
      <w:proofErr w:type="spellEnd"/>
      <w:r w:rsidRPr="00637F5D">
        <w:rPr>
          <w:sz w:val="30"/>
        </w:rPr>
        <w:t xml:space="preserve"> - 4(0), </w:t>
      </w:r>
      <w:proofErr w:type="spellStart"/>
      <w:r w:rsidRPr="00637F5D">
        <w:rPr>
          <w:sz w:val="30"/>
        </w:rPr>
        <w:t>Сенненского</w:t>
      </w:r>
      <w:proofErr w:type="spellEnd"/>
      <w:r w:rsidRPr="00637F5D">
        <w:rPr>
          <w:sz w:val="30"/>
        </w:rPr>
        <w:t xml:space="preserve"> - 4(2); Полоцкого - 4(3); </w:t>
      </w:r>
      <w:proofErr w:type="spellStart"/>
      <w:r w:rsidRPr="00637F5D">
        <w:rPr>
          <w:sz w:val="30"/>
        </w:rPr>
        <w:t>Верх</w:t>
      </w:r>
      <w:r w:rsidRPr="00637F5D">
        <w:rPr>
          <w:sz w:val="30"/>
        </w:rPr>
        <w:softHyphen/>
        <w:t>недвинского</w:t>
      </w:r>
      <w:proofErr w:type="spellEnd"/>
      <w:r w:rsidRPr="00637F5D">
        <w:rPr>
          <w:sz w:val="30"/>
        </w:rPr>
        <w:t xml:space="preserve"> - 3(1); </w:t>
      </w:r>
      <w:proofErr w:type="spellStart"/>
      <w:r w:rsidRPr="00637F5D">
        <w:rPr>
          <w:sz w:val="30"/>
        </w:rPr>
        <w:t>Лепельского</w:t>
      </w:r>
      <w:proofErr w:type="spellEnd"/>
      <w:r w:rsidRPr="00637F5D">
        <w:rPr>
          <w:sz w:val="30"/>
        </w:rPr>
        <w:t xml:space="preserve"> - 2(1); </w:t>
      </w:r>
      <w:proofErr w:type="spellStart"/>
      <w:r w:rsidRPr="00637F5D">
        <w:rPr>
          <w:sz w:val="30"/>
        </w:rPr>
        <w:t>Браславского</w:t>
      </w:r>
      <w:proofErr w:type="spellEnd"/>
      <w:r w:rsidRPr="00637F5D">
        <w:rPr>
          <w:sz w:val="30"/>
        </w:rPr>
        <w:t xml:space="preserve"> - 1(0), </w:t>
      </w:r>
      <w:proofErr w:type="spellStart"/>
      <w:r w:rsidRPr="00637F5D">
        <w:rPr>
          <w:sz w:val="30"/>
        </w:rPr>
        <w:t>Чашникского</w:t>
      </w:r>
      <w:proofErr w:type="spellEnd"/>
      <w:r w:rsidRPr="00637F5D">
        <w:rPr>
          <w:sz w:val="30"/>
        </w:rPr>
        <w:t xml:space="preserve"> - 1(0), </w:t>
      </w:r>
      <w:proofErr w:type="spellStart"/>
      <w:r w:rsidRPr="00637F5D">
        <w:rPr>
          <w:sz w:val="30"/>
        </w:rPr>
        <w:t>Ушачского</w:t>
      </w:r>
      <w:proofErr w:type="spellEnd"/>
      <w:r w:rsidRPr="00637F5D">
        <w:rPr>
          <w:sz w:val="30"/>
        </w:rPr>
        <w:t xml:space="preserve"> -1(0); Россонского - 1(0) районов.</w:t>
      </w: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30"/>
        </w:rPr>
      </w:pPr>
      <w:r w:rsidRPr="00637F5D">
        <w:rPr>
          <w:sz w:val="30"/>
        </w:rPr>
        <w:t xml:space="preserve">Рост производственного </w:t>
      </w:r>
      <w:proofErr w:type="gramStart"/>
      <w:r w:rsidRPr="00637F5D">
        <w:rPr>
          <w:sz w:val="30"/>
        </w:rPr>
        <w:t>травматизма</w:t>
      </w:r>
      <w:proofErr w:type="gramEnd"/>
      <w:r w:rsidRPr="00637F5D">
        <w:rPr>
          <w:sz w:val="30"/>
        </w:rPr>
        <w:t xml:space="preserve"> </w:t>
      </w:r>
      <w:r w:rsidRPr="00637F5D">
        <w:rPr>
          <w:rStyle w:val="a5"/>
          <w:sz w:val="30"/>
        </w:rPr>
        <w:t>не относящ</w:t>
      </w:r>
      <w:r w:rsidRPr="00637F5D">
        <w:rPr>
          <w:rStyle w:val="a5"/>
          <w:sz w:val="30"/>
        </w:rPr>
        <w:t xml:space="preserve">егося к тяжёлым </w:t>
      </w:r>
      <w:r w:rsidRPr="00637F5D">
        <w:rPr>
          <w:sz w:val="30"/>
        </w:rPr>
        <w:t>в срав</w:t>
      </w:r>
      <w:r w:rsidRPr="00637F5D">
        <w:rPr>
          <w:sz w:val="30"/>
        </w:rPr>
        <w:softHyphen/>
        <w:t xml:space="preserve">нении с аналогичным периодом 2022 года отмечается в организациях следующих районов (территориальных единиц): Октябрьский район - 16 случаев (2022 год - 6); Железнодорожный район - 10 случаев (6) и соответственно </w:t>
      </w:r>
      <w:proofErr w:type="gramStart"/>
      <w:r w:rsidRPr="00637F5D">
        <w:rPr>
          <w:sz w:val="30"/>
        </w:rPr>
        <w:t>г</w:t>
      </w:r>
      <w:proofErr w:type="gramEnd"/>
      <w:r w:rsidRPr="00637F5D">
        <w:rPr>
          <w:sz w:val="30"/>
        </w:rPr>
        <w:t>. Витебска - 32(21);</w:t>
      </w:r>
      <w:r w:rsidRPr="00637F5D">
        <w:rPr>
          <w:sz w:val="30"/>
        </w:rPr>
        <w:t xml:space="preserve"> г.Новополоцка -13(12); </w:t>
      </w:r>
      <w:proofErr w:type="spellStart"/>
      <w:r w:rsidRPr="00637F5D">
        <w:rPr>
          <w:sz w:val="30"/>
        </w:rPr>
        <w:t>Толочинского</w:t>
      </w:r>
      <w:proofErr w:type="spellEnd"/>
      <w:r w:rsidRPr="00637F5D">
        <w:rPr>
          <w:sz w:val="30"/>
        </w:rPr>
        <w:t xml:space="preserve"> района - 7(3</w:t>
      </w:r>
      <w:r w:rsidR="00637F5D">
        <w:rPr>
          <w:sz w:val="30"/>
        </w:rPr>
        <w:t xml:space="preserve">); </w:t>
      </w:r>
      <w:proofErr w:type="spellStart"/>
      <w:r w:rsidR="00637F5D">
        <w:rPr>
          <w:sz w:val="30"/>
        </w:rPr>
        <w:t>Глубокского</w:t>
      </w:r>
      <w:proofErr w:type="spellEnd"/>
      <w:r w:rsidR="00637F5D">
        <w:rPr>
          <w:sz w:val="30"/>
        </w:rPr>
        <w:t xml:space="preserve"> - 6(3); </w:t>
      </w:r>
      <w:proofErr w:type="spellStart"/>
      <w:r w:rsidR="00637F5D">
        <w:rPr>
          <w:sz w:val="30"/>
        </w:rPr>
        <w:t>Городок</w:t>
      </w:r>
      <w:r w:rsidRPr="00637F5D">
        <w:rPr>
          <w:sz w:val="30"/>
        </w:rPr>
        <w:t>ского</w:t>
      </w:r>
      <w:proofErr w:type="spellEnd"/>
      <w:r w:rsidRPr="00637F5D">
        <w:rPr>
          <w:sz w:val="30"/>
        </w:rPr>
        <w:t xml:space="preserve"> - 6 (3); </w:t>
      </w:r>
      <w:proofErr w:type="spellStart"/>
      <w:r w:rsidRPr="00637F5D">
        <w:rPr>
          <w:sz w:val="30"/>
        </w:rPr>
        <w:t>Лиозненского</w:t>
      </w:r>
      <w:proofErr w:type="spellEnd"/>
      <w:r w:rsidRPr="00637F5D">
        <w:rPr>
          <w:sz w:val="30"/>
        </w:rPr>
        <w:t xml:space="preserve"> - 4(2); </w:t>
      </w:r>
      <w:proofErr w:type="spellStart"/>
      <w:r w:rsidRPr="00637F5D">
        <w:rPr>
          <w:sz w:val="30"/>
        </w:rPr>
        <w:t>Шумилинского</w:t>
      </w:r>
      <w:proofErr w:type="spellEnd"/>
      <w:r w:rsidRPr="00637F5D">
        <w:rPr>
          <w:sz w:val="30"/>
        </w:rPr>
        <w:t xml:space="preserve"> - 5(3); </w:t>
      </w:r>
      <w:proofErr w:type="spellStart"/>
      <w:r w:rsidRPr="00637F5D">
        <w:rPr>
          <w:sz w:val="30"/>
        </w:rPr>
        <w:t>Дубровенского</w:t>
      </w:r>
      <w:proofErr w:type="spellEnd"/>
      <w:r w:rsidRPr="00637F5D">
        <w:rPr>
          <w:sz w:val="30"/>
        </w:rPr>
        <w:t xml:space="preserve"> - 4(3); </w:t>
      </w:r>
      <w:proofErr w:type="spellStart"/>
      <w:r w:rsidRPr="00637F5D">
        <w:rPr>
          <w:sz w:val="30"/>
        </w:rPr>
        <w:t>Сен</w:t>
      </w:r>
      <w:r w:rsidRPr="00637F5D">
        <w:rPr>
          <w:sz w:val="30"/>
        </w:rPr>
        <w:softHyphen/>
        <w:t>ненского</w:t>
      </w:r>
      <w:proofErr w:type="spellEnd"/>
      <w:r w:rsidRPr="00637F5D">
        <w:rPr>
          <w:sz w:val="30"/>
        </w:rPr>
        <w:t xml:space="preserve"> </w:t>
      </w:r>
      <w:r w:rsidR="00637F5D">
        <w:rPr>
          <w:sz w:val="30"/>
        </w:rPr>
        <w:t>-</w:t>
      </w:r>
      <w:r w:rsidRPr="00637F5D">
        <w:rPr>
          <w:sz w:val="30"/>
        </w:rPr>
        <w:t xml:space="preserve"> 2(1); </w:t>
      </w:r>
      <w:proofErr w:type="spellStart"/>
      <w:r w:rsidRPr="00637F5D">
        <w:rPr>
          <w:sz w:val="30"/>
        </w:rPr>
        <w:t>Бешенковичского</w:t>
      </w:r>
      <w:proofErr w:type="spellEnd"/>
      <w:r w:rsidRPr="00637F5D">
        <w:rPr>
          <w:sz w:val="30"/>
        </w:rPr>
        <w:t xml:space="preserve"> -1(0).</w:t>
      </w: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30"/>
        </w:rPr>
      </w:pPr>
      <w:r w:rsidRPr="00637F5D">
        <w:rPr>
          <w:sz w:val="30"/>
        </w:rPr>
        <w:t>В организациях без ведомственной подчиненности за 20</w:t>
      </w:r>
      <w:r w:rsidRPr="00637F5D">
        <w:rPr>
          <w:sz w:val="30"/>
        </w:rPr>
        <w:t xml:space="preserve">23 год отмечается снижение травматизма со смертельным исходом в сравнении с 2022 </w:t>
      </w:r>
      <w:proofErr w:type="gramStart"/>
      <w:r w:rsidRPr="00637F5D">
        <w:rPr>
          <w:sz w:val="30"/>
        </w:rPr>
        <w:t xml:space="preserve">( </w:t>
      </w:r>
      <w:proofErr w:type="gramEnd"/>
      <w:r w:rsidRPr="00637F5D">
        <w:rPr>
          <w:sz w:val="30"/>
        </w:rPr>
        <w:t>с 4 до 3).</w:t>
      </w: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30"/>
        </w:rPr>
      </w:pPr>
      <w:r w:rsidRPr="00637F5D">
        <w:rPr>
          <w:sz w:val="30"/>
        </w:rPr>
        <w:t xml:space="preserve">За данный период количество несчастных случаев на производстве </w:t>
      </w:r>
      <w:r w:rsidRPr="00637F5D">
        <w:rPr>
          <w:rStyle w:val="a5"/>
          <w:sz w:val="30"/>
        </w:rPr>
        <w:t>со смер</w:t>
      </w:r>
      <w:r w:rsidRPr="00637F5D">
        <w:rPr>
          <w:rStyle w:val="a5"/>
          <w:sz w:val="30"/>
        </w:rPr>
        <w:softHyphen/>
        <w:t xml:space="preserve">тельным исходом </w:t>
      </w:r>
      <w:r w:rsidRPr="00637F5D">
        <w:rPr>
          <w:sz w:val="30"/>
        </w:rPr>
        <w:t>в организациях коммунальной формы собственности сохрани</w:t>
      </w:r>
      <w:r w:rsidRPr="00637F5D">
        <w:rPr>
          <w:sz w:val="30"/>
        </w:rPr>
        <w:softHyphen/>
        <w:t>лось на уровне 2022</w:t>
      </w:r>
      <w:r w:rsidRPr="00637F5D">
        <w:rPr>
          <w:sz w:val="30"/>
        </w:rPr>
        <w:t xml:space="preserve"> - 6 случаев. При этом отмечается рост в организациях </w:t>
      </w:r>
      <w:r w:rsidRPr="00637F5D">
        <w:rPr>
          <w:sz w:val="30"/>
        </w:rPr>
        <w:t>А</w:t>
      </w:r>
      <w:r w:rsidRPr="00637F5D">
        <w:rPr>
          <w:sz w:val="30"/>
        </w:rPr>
        <w:t>рхитек</w:t>
      </w:r>
      <w:r w:rsidRPr="00637F5D">
        <w:rPr>
          <w:sz w:val="30"/>
        </w:rPr>
        <w:softHyphen/>
        <w:t>туры и</w:t>
      </w:r>
      <w:r>
        <w:t xml:space="preserve"> </w:t>
      </w:r>
      <w:r w:rsidRPr="00637F5D">
        <w:rPr>
          <w:sz w:val="30"/>
        </w:rPr>
        <w:t>строительства -1 (2022 — 0). В организациях сельского хозяйства произво</w:t>
      </w:r>
      <w:r w:rsidR="00637F5D">
        <w:rPr>
          <w:sz w:val="30"/>
        </w:rPr>
        <w:t>д</w:t>
      </w:r>
      <w:r w:rsidRPr="00637F5D">
        <w:rPr>
          <w:rStyle w:val="1"/>
          <w:sz w:val="30"/>
        </w:rPr>
        <w:t xml:space="preserve">ственный </w:t>
      </w:r>
      <w:r w:rsidRPr="00637F5D">
        <w:rPr>
          <w:sz w:val="30"/>
        </w:rPr>
        <w:t>травматизм сохранился на уровне прошлого года - 3 случая.</w:t>
      </w: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left="20" w:right="40" w:firstLine="580"/>
        <w:jc w:val="both"/>
        <w:rPr>
          <w:sz w:val="30"/>
        </w:rPr>
      </w:pPr>
      <w:r w:rsidRPr="00637F5D">
        <w:rPr>
          <w:sz w:val="30"/>
        </w:rPr>
        <w:t>За 2023 год зарегистрировано существенное сниж</w:t>
      </w:r>
      <w:r w:rsidRPr="00637F5D">
        <w:rPr>
          <w:sz w:val="30"/>
        </w:rPr>
        <w:t>ение количества несчаст</w:t>
      </w:r>
      <w:r w:rsidRPr="00637F5D">
        <w:rPr>
          <w:sz w:val="30"/>
        </w:rPr>
        <w:softHyphen/>
        <w:t xml:space="preserve">ных случаев на производстве </w:t>
      </w:r>
      <w:r w:rsidRPr="00637F5D">
        <w:rPr>
          <w:rStyle w:val="a5"/>
          <w:sz w:val="30"/>
        </w:rPr>
        <w:t xml:space="preserve">приведших к тяжёлым травмам </w:t>
      </w:r>
      <w:r w:rsidRPr="00637F5D">
        <w:rPr>
          <w:sz w:val="30"/>
        </w:rPr>
        <w:t xml:space="preserve">в организациях коммунальной формы собственности с </w:t>
      </w:r>
      <w:r w:rsidRPr="00637F5D">
        <w:rPr>
          <w:rStyle w:val="21"/>
          <w:sz w:val="30"/>
        </w:rPr>
        <w:t>38</w:t>
      </w:r>
      <w:r w:rsidRPr="00637F5D">
        <w:rPr>
          <w:rStyle w:val="3"/>
          <w:sz w:val="30"/>
        </w:rPr>
        <w:t xml:space="preserve"> </w:t>
      </w:r>
      <w:r w:rsidRPr="00637F5D">
        <w:rPr>
          <w:sz w:val="30"/>
        </w:rPr>
        <w:t xml:space="preserve">до 29 случаев. Вместе </w:t>
      </w:r>
      <w:r w:rsidRPr="00F91E90">
        <w:rPr>
          <w:rStyle w:val="a6"/>
          <w:i w:val="0"/>
          <w:sz w:val="30"/>
        </w:rPr>
        <w:t>с</w:t>
      </w:r>
      <w:r w:rsidRPr="00637F5D">
        <w:rPr>
          <w:sz w:val="30"/>
        </w:rPr>
        <w:t xml:space="preserve"> тем отмечается </w:t>
      </w:r>
      <w:r w:rsidRPr="00637F5D">
        <w:rPr>
          <w:rStyle w:val="a5"/>
          <w:sz w:val="30"/>
        </w:rPr>
        <w:t xml:space="preserve">рост </w:t>
      </w:r>
      <w:r w:rsidRPr="00637F5D">
        <w:rPr>
          <w:sz w:val="30"/>
        </w:rPr>
        <w:t xml:space="preserve">количества несчастных случаев, связанных с производством и приведших </w:t>
      </w:r>
      <w:r w:rsidRPr="00637F5D">
        <w:rPr>
          <w:rStyle w:val="a5"/>
          <w:sz w:val="30"/>
        </w:rPr>
        <w:t xml:space="preserve">к тяжёлым </w:t>
      </w:r>
      <w:r w:rsidRPr="00637F5D">
        <w:rPr>
          <w:rStyle w:val="a5"/>
          <w:sz w:val="30"/>
        </w:rPr>
        <w:t xml:space="preserve">травмам </w:t>
      </w:r>
      <w:r w:rsidRPr="00637F5D">
        <w:rPr>
          <w:sz w:val="30"/>
        </w:rPr>
        <w:t xml:space="preserve">в организациях </w:t>
      </w:r>
      <w:r w:rsidRPr="00E74805">
        <w:rPr>
          <w:rStyle w:val="a5"/>
          <w:b w:val="0"/>
          <w:sz w:val="30"/>
        </w:rPr>
        <w:t>сельского хозяйства</w:t>
      </w:r>
      <w:r w:rsidRPr="00E74805">
        <w:rPr>
          <w:rStyle w:val="a5"/>
          <w:sz w:val="30"/>
        </w:rPr>
        <w:t xml:space="preserve"> </w:t>
      </w:r>
      <w:r w:rsidRPr="00E74805">
        <w:rPr>
          <w:sz w:val="30"/>
        </w:rPr>
        <w:t xml:space="preserve">с 18 до 19, </w:t>
      </w:r>
      <w:r w:rsidRPr="00E74805">
        <w:rPr>
          <w:rStyle w:val="a5"/>
          <w:b w:val="0"/>
          <w:sz w:val="30"/>
        </w:rPr>
        <w:t>лёгкой про</w:t>
      </w:r>
      <w:r w:rsidRPr="00E74805">
        <w:rPr>
          <w:rStyle w:val="a5"/>
          <w:b w:val="0"/>
          <w:sz w:val="30"/>
        </w:rPr>
        <w:softHyphen/>
        <w:t>мышленности</w:t>
      </w:r>
      <w:r w:rsidRPr="00E74805">
        <w:rPr>
          <w:rStyle w:val="a5"/>
          <w:sz w:val="30"/>
        </w:rPr>
        <w:t xml:space="preserve"> </w:t>
      </w:r>
      <w:r w:rsidRPr="00E74805">
        <w:rPr>
          <w:sz w:val="30"/>
        </w:rPr>
        <w:t xml:space="preserve">с 1 до 2-х случаев, в </w:t>
      </w:r>
      <w:r w:rsidRPr="00E74805">
        <w:rPr>
          <w:rStyle w:val="a5"/>
          <w:b w:val="0"/>
          <w:sz w:val="30"/>
        </w:rPr>
        <w:t>образовании</w:t>
      </w:r>
      <w:r w:rsidRPr="00E74805">
        <w:rPr>
          <w:rStyle w:val="a5"/>
          <w:sz w:val="30"/>
        </w:rPr>
        <w:t xml:space="preserve"> </w:t>
      </w:r>
      <w:r w:rsidRPr="00E74805">
        <w:rPr>
          <w:sz w:val="30"/>
        </w:rPr>
        <w:t>произошёл</w:t>
      </w:r>
      <w:r w:rsidRPr="00637F5D">
        <w:rPr>
          <w:sz w:val="30"/>
        </w:rPr>
        <w:t xml:space="preserve"> 1 случай.</w:t>
      </w:r>
    </w:p>
    <w:p w:rsidR="006E0B3B" w:rsidRPr="00E74805" w:rsidRDefault="00CB495A" w:rsidP="00637F5D">
      <w:pPr>
        <w:pStyle w:val="31"/>
        <w:shd w:val="clear" w:color="auto" w:fill="auto"/>
        <w:spacing w:line="240" w:lineRule="auto"/>
        <w:ind w:left="20" w:right="40"/>
        <w:rPr>
          <w:b w:val="0"/>
          <w:sz w:val="30"/>
        </w:rPr>
      </w:pPr>
      <w:r w:rsidRPr="00637F5D">
        <w:rPr>
          <w:rStyle w:val="32"/>
          <w:sz w:val="30"/>
        </w:rPr>
        <w:t xml:space="preserve">Рост количества несчастных </w:t>
      </w:r>
      <w:r w:rsidRPr="00E74805">
        <w:rPr>
          <w:b w:val="0"/>
          <w:sz w:val="30"/>
        </w:rPr>
        <w:t>случаев со смертельным исходом зареги</w:t>
      </w:r>
      <w:r w:rsidRPr="00E74805">
        <w:rPr>
          <w:b w:val="0"/>
          <w:sz w:val="30"/>
        </w:rPr>
        <w:softHyphen/>
        <w:t xml:space="preserve">стрирован в организациях </w:t>
      </w:r>
      <w:proofErr w:type="spellStart"/>
      <w:r w:rsidRPr="00E74805">
        <w:rPr>
          <w:b w:val="0"/>
          <w:sz w:val="30"/>
        </w:rPr>
        <w:t>Белкоопсоюза</w:t>
      </w:r>
      <w:proofErr w:type="spellEnd"/>
      <w:r w:rsidRPr="00E74805">
        <w:rPr>
          <w:b w:val="0"/>
          <w:sz w:val="30"/>
        </w:rPr>
        <w:t xml:space="preserve"> 2 (0), при этом в одн</w:t>
      </w:r>
      <w:r w:rsidRPr="00E74805">
        <w:rPr>
          <w:b w:val="0"/>
          <w:sz w:val="30"/>
        </w:rPr>
        <w:t>ом из случаев ра</w:t>
      </w:r>
      <w:r w:rsidRPr="00E74805">
        <w:rPr>
          <w:b w:val="0"/>
          <w:sz w:val="30"/>
        </w:rPr>
        <w:softHyphen/>
        <w:t xml:space="preserve">ботник находился в состоянии алкогольного опьянения </w:t>
      </w:r>
      <w:r w:rsidRPr="00E74805">
        <w:rPr>
          <w:rStyle w:val="38pt"/>
          <w:b/>
          <w:bCs/>
          <w:sz w:val="30"/>
        </w:rPr>
        <w:t xml:space="preserve">1,6%о, </w:t>
      </w:r>
      <w:r w:rsidRPr="00E74805">
        <w:rPr>
          <w:b w:val="0"/>
          <w:sz w:val="30"/>
        </w:rPr>
        <w:t xml:space="preserve">а также рост зарегистрирован в организациях </w:t>
      </w:r>
      <w:proofErr w:type="spellStart"/>
      <w:r w:rsidR="00F91E90" w:rsidRPr="00E74805">
        <w:rPr>
          <w:b w:val="0"/>
          <w:sz w:val="30"/>
        </w:rPr>
        <w:t>Б</w:t>
      </w:r>
      <w:r w:rsidRPr="00E74805">
        <w:rPr>
          <w:b w:val="0"/>
          <w:sz w:val="30"/>
        </w:rPr>
        <w:t>ел</w:t>
      </w:r>
      <w:r w:rsidRPr="00E74805">
        <w:rPr>
          <w:b w:val="0"/>
          <w:sz w:val="30"/>
        </w:rPr>
        <w:t>л</w:t>
      </w:r>
      <w:r w:rsidRPr="00E74805">
        <w:rPr>
          <w:b w:val="0"/>
          <w:sz w:val="30"/>
        </w:rPr>
        <w:t>есбу</w:t>
      </w:r>
      <w:r w:rsidRPr="00E74805">
        <w:rPr>
          <w:b w:val="0"/>
          <w:sz w:val="30"/>
        </w:rPr>
        <w:t>м</w:t>
      </w:r>
      <w:r w:rsidRPr="00E74805">
        <w:rPr>
          <w:b w:val="0"/>
          <w:sz w:val="30"/>
        </w:rPr>
        <w:t>п</w:t>
      </w:r>
      <w:r w:rsidRPr="00E74805">
        <w:rPr>
          <w:b w:val="0"/>
          <w:sz w:val="30"/>
        </w:rPr>
        <w:t>рома</w:t>
      </w:r>
      <w:proofErr w:type="spellEnd"/>
      <w:r w:rsidRPr="00E74805">
        <w:rPr>
          <w:b w:val="0"/>
          <w:sz w:val="30"/>
        </w:rPr>
        <w:t xml:space="preserve"> - 1 случай (2022 - 0) и в прочих государственных организациях - 1 случай(0).</w:t>
      </w:r>
    </w:p>
    <w:p w:rsidR="006E0B3B" w:rsidRPr="00E74805" w:rsidRDefault="00CB495A" w:rsidP="00637F5D">
      <w:pPr>
        <w:pStyle w:val="31"/>
        <w:shd w:val="clear" w:color="auto" w:fill="auto"/>
        <w:spacing w:line="240" w:lineRule="auto"/>
        <w:ind w:left="20" w:right="40"/>
        <w:rPr>
          <w:b w:val="0"/>
          <w:sz w:val="30"/>
        </w:rPr>
      </w:pPr>
      <w:r w:rsidRPr="00637F5D">
        <w:rPr>
          <w:rStyle w:val="32"/>
          <w:sz w:val="30"/>
        </w:rPr>
        <w:t xml:space="preserve">Увеличилось количество несчастных </w:t>
      </w:r>
      <w:r w:rsidRPr="00E74805">
        <w:rPr>
          <w:b w:val="0"/>
          <w:sz w:val="30"/>
        </w:rPr>
        <w:t>случ</w:t>
      </w:r>
      <w:r w:rsidRPr="00E74805">
        <w:rPr>
          <w:b w:val="0"/>
          <w:sz w:val="30"/>
        </w:rPr>
        <w:t>аев, приведших к тяжёлым травмам в организациях республиканской формы собственности - Министер</w:t>
      </w:r>
      <w:r w:rsidRPr="00E74805">
        <w:rPr>
          <w:b w:val="0"/>
          <w:sz w:val="30"/>
        </w:rPr>
        <w:softHyphen/>
        <w:t xml:space="preserve">ства архитектуры и строительства </w:t>
      </w:r>
      <w:r w:rsidRPr="00E74805">
        <w:rPr>
          <w:rStyle w:val="32"/>
          <w:sz w:val="30"/>
        </w:rPr>
        <w:t>4(3),</w:t>
      </w:r>
      <w:r w:rsidRPr="00E74805">
        <w:rPr>
          <w:rStyle w:val="32"/>
          <w:b/>
          <w:sz w:val="30"/>
        </w:rPr>
        <w:t xml:space="preserve"> </w:t>
      </w:r>
      <w:r w:rsidRPr="00E74805">
        <w:rPr>
          <w:b w:val="0"/>
          <w:sz w:val="30"/>
        </w:rPr>
        <w:t xml:space="preserve">Минэнерго 4(0), Минтранса 3(2), </w:t>
      </w:r>
      <w:proofErr w:type="spellStart"/>
      <w:r w:rsidRPr="00E74805">
        <w:rPr>
          <w:b w:val="0"/>
          <w:sz w:val="30"/>
        </w:rPr>
        <w:t>Бел</w:t>
      </w:r>
      <w:r w:rsidRPr="00E74805">
        <w:rPr>
          <w:b w:val="0"/>
          <w:sz w:val="30"/>
        </w:rPr>
        <w:softHyphen/>
        <w:t>коопсоюза</w:t>
      </w:r>
      <w:proofErr w:type="spellEnd"/>
      <w:r w:rsidRPr="00E74805">
        <w:rPr>
          <w:b w:val="0"/>
          <w:sz w:val="30"/>
        </w:rPr>
        <w:t xml:space="preserve"> 1(0), НАН Беларуси 1(0), </w:t>
      </w:r>
      <w:proofErr w:type="spellStart"/>
      <w:r w:rsidRPr="00E74805">
        <w:rPr>
          <w:b w:val="0"/>
          <w:sz w:val="30"/>
        </w:rPr>
        <w:t>Минпрома</w:t>
      </w:r>
      <w:proofErr w:type="spellEnd"/>
      <w:r w:rsidRPr="00E74805">
        <w:rPr>
          <w:b w:val="0"/>
          <w:sz w:val="30"/>
        </w:rPr>
        <w:t xml:space="preserve"> 1(0).</w:t>
      </w:r>
    </w:p>
    <w:p w:rsidR="006E0B3B" w:rsidRPr="00637F5D" w:rsidRDefault="00CB495A" w:rsidP="00637F5D">
      <w:pPr>
        <w:pStyle w:val="31"/>
        <w:shd w:val="clear" w:color="auto" w:fill="auto"/>
        <w:spacing w:line="240" w:lineRule="auto"/>
        <w:ind w:left="20" w:right="40"/>
        <w:rPr>
          <w:sz w:val="30"/>
        </w:rPr>
      </w:pPr>
      <w:proofErr w:type="gramStart"/>
      <w:r w:rsidRPr="00637F5D">
        <w:rPr>
          <w:sz w:val="30"/>
        </w:rPr>
        <w:t>За 2023 год производственных несчаст</w:t>
      </w:r>
      <w:r w:rsidRPr="00637F5D">
        <w:rPr>
          <w:sz w:val="30"/>
        </w:rPr>
        <w:t>ных случаев, произошедших с ра</w:t>
      </w:r>
      <w:r w:rsidRPr="00637F5D">
        <w:rPr>
          <w:sz w:val="30"/>
        </w:rPr>
        <w:softHyphen/>
        <w:t>ботниками, находящимися в состоянии алкогольного опьянения зарегистри</w:t>
      </w:r>
      <w:r w:rsidRPr="00637F5D">
        <w:rPr>
          <w:sz w:val="30"/>
        </w:rPr>
        <w:softHyphen/>
        <w:t xml:space="preserve">ровано (2022 - </w:t>
      </w:r>
      <w:r w:rsidR="00F91E90">
        <w:rPr>
          <w:sz w:val="30"/>
        </w:rPr>
        <w:t>6</w:t>
      </w:r>
      <w:r w:rsidRPr="00637F5D">
        <w:rPr>
          <w:sz w:val="30"/>
        </w:rPr>
        <w:t xml:space="preserve"> случаев </w:t>
      </w:r>
      <w:r w:rsidRPr="00F91E90">
        <w:rPr>
          <w:rStyle w:val="3MSMincho9pt2pt"/>
          <w:rFonts w:ascii="Times New Roman" w:hAnsi="Times New Roman" w:cs="Times New Roman"/>
          <w:b/>
          <w:bCs/>
          <w:i w:val="0"/>
          <w:sz w:val="30"/>
        </w:rPr>
        <w:t>(2</w:t>
      </w:r>
      <w:r w:rsidRPr="00637F5D">
        <w:rPr>
          <w:sz w:val="30"/>
        </w:rPr>
        <w:t xml:space="preserve"> </w:t>
      </w:r>
      <w:r w:rsidRPr="00637F5D">
        <w:rPr>
          <w:sz w:val="30"/>
        </w:rPr>
        <w:lastRenderedPageBreak/>
        <w:t>смертельных и 4 тяжёлых):</w:t>
      </w:r>
      <w:proofErr w:type="gramEnd"/>
    </w:p>
    <w:p w:rsidR="006E0B3B" w:rsidRPr="00637F5D" w:rsidRDefault="00CB495A" w:rsidP="00637F5D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right="40" w:firstLine="580"/>
        <w:jc w:val="both"/>
        <w:rPr>
          <w:sz w:val="30"/>
        </w:rPr>
      </w:pPr>
      <w:r w:rsidRPr="00637F5D">
        <w:rPr>
          <w:rStyle w:val="a5"/>
          <w:sz w:val="30"/>
        </w:rPr>
        <w:t xml:space="preserve">2 несчастных случая со смертельным исходом: </w:t>
      </w:r>
      <w:r w:rsidRPr="00637F5D">
        <w:rPr>
          <w:sz w:val="30"/>
        </w:rPr>
        <w:t>Коммунального дочер</w:t>
      </w:r>
      <w:r w:rsidRPr="00637F5D">
        <w:rPr>
          <w:sz w:val="30"/>
        </w:rPr>
        <w:softHyphen/>
        <w:t xml:space="preserve">него унитарного автотранспортного </w:t>
      </w:r>
      <w:r w:rsidRPr="00637F5D">
        <w:rPr>
          <w:sz w:val="30"/>
        </w:rPr>
        <w:t xml:space="preserve">предприятия "Витебское АТП </w:t>
      </w:r>
      <w:proofErr w:type="spellStart"/>
      <w:r w:rsidRPr="00637F5D">
        <w:rPr>
          <w:sz w:val="30"/>
        </w:rPr>
        <w:t>мелиоводхоз</w:t>
      </w:r>
      <w:proofErr w:type="spellEnd"/>
      <w:r w:rsidRPr="00637F5D">
        <w:rPr>
          <w:sz w:val="30"/>
        </w:rPr>
        <w:t>", г. Витебск Октябрьский район (3,3%о); Кооперативно-торговое унитарное предприя</w:t>
      </w:r>
      <w:r w:rsidRPr="00637F5D">
        <w:rPr>
          <w:sz w:val="30"/>
        </w:rPr>
        <w:softHyphen/>
        <w:t>тие "Полоцкий рынок г</w:t>
      </w:r>
      <w:proofErr w:type="gramStart"/>
      <w:r w:rsidRPr="00637F5D">
        <w:rPr>
          <w:sz w:val="30"/>
        </w:rPr>
        <w:t>.В</w:t>
      </w:r>
      <w:proofErr w:type="gramEnd"/>
      <w:r w:rsidRPr="00637F5D">
        <w:rPr>
          <w:sz w:val="30"/>
        </w:rPr>
        <w:t xml:space="preserve">итебска"(участок в </w:t>
      </w:r>
      <w:proofErr w:type="spellStart"/>
      <w:r w:rsidRPr="00637F5D">
        <w:rPr>
          <w:sz w:val="30"/>
        </w:rPr>
        <w:t>г.Поставы</w:t>
      </w:r>
      <w:proofErr w:type="spellEnd"/>
      <w:r w:rsidRPr="00637F5D">
        <w:rPr>
          <w:sz w:val="30"/>
        </w:rPr>
        <w:t xml:space="preserve">) </w:t>
      </w:r>
      <w:proofErr w:type="spellStart"/>
      <w:r w:rsidRPr="00637F5D">
        <w:rPr>
          <w:sz w:val="30"/>
        </w:rPr>
        <w:t>Поставский</w:t>
      </w:r>
      <w:proofErr w:type="spellEnd"/>
      <w:r w:rsidRPr="00637F5D">
        <w:rPr>
          <w:sz w:val="30"/>
        </w:rPr>
        <w:t xml:space="preserve"> район (1,6%о);</w:t>
      </w:r>
    </w:p>
    <w:p w:rsidR="006E0B3B" w:rsidRPr="00637F5D" w:rsidRDefault="00CB495A" w:rsidP="00637F5D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right="40" w:firstLine="580"/>
        <w:jc w:val="both"/>
        <w:rPr>
          <w:sz w:val="30"/>
        </w:rPr>
      </w:pPr>
      <w:r w:rsidRPr="00F91E90">
        <w:rPr>
          <w:rStyle w:val="a8"/>
          <w:i w:val="0"/>
          <w:sz w:val="30"/>
        </w:rPr>
        <w:t>2</w:t>
      </w:r>
      <w:r w:rsidRPr="00637F5D">
        <w:rPr>
          <w:rStyle w:val="a7"/>
          <w:sz w:val="30"/>
        </w:rPr>
        <w:t xml:space="preserve"> несчастных случая повлекшие получение тяжёлых производс</w:t>
      </w:r>
      <w:r w:rsidRPr="00637F5D">
        <w:rPr>
          <w:rStyle w:val="a7"/>
          <w:sz w:val="30"/>
        </w:rPr>
        <w:t>твен</w:t>
      </w:r>
      <w:r w:rsidRPr="00637F5D">
        <w:rPr>
          <w:rStyle w:val="a7"/>
          <w:sz w:val="30"/>
        </w:rPr>
        <w:softHyphen/>
        <w:t xml:space="preserve">ных травм: </w:t>
      </w:r>
      <w:r w:rsidRPr="00637F5D">
        <w:rPr>
          <w:sz w:val="30"/>
        </w:rPr>
        <w:t>филиала "</w:t>
      </w:r>
      <w:proofErr w:type="spellStart"/>
      <w:r w:rsidRPr="00637F5D">
        <w:rPr>
          <w:sz w:val="30"/>
        </w:rPr>
        <w:t>Лепельский</w:t>
      </w:r>
      <w:proofErr w:type="spellEnd"/>
      <w:r w:rsidRPr="00637F5D">
        <w:rPr>
          <w:sz w:val="30"/>
        </w:rPr>
        <w:t xml:space="preserve"> МКК" ОАО "Витебский мясокомбинат"</w:t>
      </w:r>
      <w:r w:rsidR="00F91E90">
        <w:rPr>
          <w:sz w:val="30"/>
        </w:rPr>
        <w:t>(1,1</w:t>
      </w:r>
      <w:r w:rsidRPr="00637F5D">
        <w:rPr>
          <w:sz w:val="30"/>
        </w:rPr>
        <w:t>9%о) КУСХП Витебской области "</w:t>
      </w:r>
      <w:proofErr w:type="spellStart"/>
      <w:r w:rsidRPr="00637F5D">
        <w:rPr>
          <w:sz w:val="30"/>
        </w:rPr>
        <w:t>Глыбочаны</w:t>
      </w:r>
      <w:proofErr w:type="spellEnd"/>
      <w:r w:rsidRPr="00637F5D">
        <w:rPr>
          <w:sz w:val="30"/>
        </w:rPr>
        <w:t>" (</w:t>
      </w:r>
      <w:proofErr w:type="spellStart"/>
      <w:r w:rsidRPr="00637F5D">
        <w:rPr>
          <w:sz w:val="30"/>
        </w:rPr>
        <w:t>Ушачский</w:t>
      </w:r>
      <w:proofErr w:type="spellEnd"/>
      <w:r w:rsidRPr="00637F5D">
        <w:rPr>
          <w:sz w:val="30"/>
        </w:rPr>
        <w:t xml:space="preserve"> район)</w:t>
      </w:r>
      <w:proofErr w:type="gramStart"/>
      <w:r w:rsidRPr="00637F5D">
        <w:rPr>
          <w:sz w:val="30"/>
        </w:rPr>
        <w:t xml:space="preserve">( </w:t>
      </w:r>
      <w:proofErr w:type="gramEnd"/>
      <w:r w:rsidRPr="00637F5D">
        <w:rPr>
          <w:sz w:val="30"/>
        </w:rPr>
        <w:t>3</w:t>
      </w:r>
      <w:r w:rsidR="00F91E90">
        <w:rPr>
          <w:sz w:val="30"/>
        </w:rPr>
        <w:t>,</w:t>
      </w:r>
      <w:r w:rsidRPr="00637F5D">
        <w:rPr>
          <w:sz w:val="30"/>
        </w:rPr>
        <w:t>31%о).</w:t>
      </w: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left="20" w:right="40" w:firstLine="580"/>
        <w:jc w:val="both"/>
        <w:rPr>
          <w:sz w:val="30"/>
        </w:rPr>
      </w:pPr>
      <w:r w:rsidRPr="00637F5D">
        <w:rPr>
          <w:sz w:val="30"/>
        </w:rPr>
        <w:t>По результатам завершённых расследований установлены наиболее харак</w:t>
      </w:r>
      <w:r w:rsidRPr="00637F5D">
        <w:rPr>
          <w:sz w:val="30"/>
        </w:rPr>
        <w:softHyphen/>
        <w:t>терные причины несчастных случаев, произошедших</w:t>
      </w:r>
      <w:r w:rsidRPr="00637F5D">
        <w:rPr>
          <w:sz w:val="30"/>
        </w:rPr>
        <w:t xml:space="preserve"> в 2023 году (в процентном соотношении от общего числа причин):</w:t>
      </w:r>
    </w:p>
    <w:p w:rsidR="006E0B3B" w:rsidRPr="00637F5D" w:rsidRDefault="00CB495A" w:rsidP="00637F5D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right="40" w:firstLine="580"/>
        <w:jc w:val="both"/>
        <w:rPr>
          <w:sz w:val="30"/>
        </w:rPr>
      </w:pPr>
      <w:r w:rsidRPr="00637F5D">
        <w:rPr>
          <w:sz w:val="30"/>
        </w:rPr>
        <w:t>невыполнение руководителями и специалистами обязанностей по охране труда - 15,7% (2022 - 11,9%);</w:t>
      </w:r>
    </w:p>
    <w:p w:rsidR="006E0B3B" w:rsidRPr="00F91E90" w:rsidRDefault="00CB495A" w:rsidP="00F91E90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firstLine="580"/>
        <w:jc w:val="both"/>
        <w:rPr>
          <w:sz w:val="30"/>
        </w:rPr>
      </w:pPr>
      <w:r w:rsidRPr="00637F5D">
        <w:rPr>
          <w:sz w:val="30"/>
        </w:rPr>
        <w:t>не обеспечение потерпевшего средствами индивидуальной защиты - 2,2%</w:t>
      </w:r>
      <w:bookmarkStart w:id="0" w:name="bookmark0"/>
      <w:r w:rsidR="00F91E90">
        <w:rPr>
          <w:sz w:val="30"/>
        </w:rPr>
        <w:t xml:space="preserve"> </w:t>
      </w:r>
      <w:r w:rsidRPr="00F91E90">
        <w:rPr>
          <w:sz w:val="30"/>
        </w:rPr>
        <w:t>(</w:t>
      </w:r>
      <w:r w:rsidRPr="00F91E90">
        <w:rPr>
          <w:rStyle w:val="10pt"/>
          <w:rFonts w:ascii="Times New Roman" w:hAnsi="Times New Roman" w:cs="Times New Roman"/>
          <w:b w:val="0"/>
          <w:bCs w:val="0"/>
          <w:sz w:val="30"/>
        </w:rPr>
        <w:t>0</w:t>
      </w:r>
      <w:r w:rsidRPr="00F91E90">
        <w:rPr>
          <w:sz w:val="30"/>
        </w:rPr>
        <w:t>,</w:t>
      </w:r>
      <w:r w:rsidRPr="00F91E90">
        <w:rPr>
          <w:rStyle w:val="10pt"/>
          <w:rFonts w:ascii="Times New Roman" w:hAnsi="Times New Roman" w:cs="Times New Roman"/>
          <w:b w:val="0"/>
          <w:bCs w:val="0"/>
          <w:sz w:val="30"/>
        </w:rPr>
        <w:t>8</w:t>
      </w:r>
      <w:r w:rsidRPr="00F91E90">
        <w:rPr>
          <w:sz w:val="30"/>
        </w:rPr>
        <w:t>%).</w:t>
      </w:r>
      <w:bookmarkEnd w:id="0"/>
    </w:p>
    <w:p w:rsidR="006E0B3B" w:rsidRPr="00637F5D" w:rsidRDefault="00CB495A" w:rsidP="00637F5D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right="40" w:firstLine="580"/>
        <w:jc w:val="both"/>
        <w:rPr>
          <w:sz w:val="30"/>
        </w:rPr>
      </w:pPr>
      <w:r w:rsidRPr="00637F5D">
        <w:rPr>
          <w:sz w:val="30"/>
        </w:rPr>
        <w:t>допуск потерпевшего</w:t>
      </w:r>
      <w:r w:rsidRPr="00637F5D">
        <w:rPr>
          <w:sz w:val="30"/>
        </w:rPr>
        <w:t xml:space="preserve"> к работе без обучения и проверки знаний, стажиров</w:t>
      </w:r>
      <w:r w:rsidRPr="00637F5D">
        <w:rPr>
          <w:sz w:val="30"/>
        </w:rPr>
        <w:softHyphen/>
        <w:t>ки и (или) инструктажа по охране труда—4,5% (3,4%);</w:t>
      </w:r>
    </w:p>
    <w:p w:rsidR="006E0B3B" w:rsidRPr="00637F5D" w:rsidRDefault="00CB495A" w:rsidP="00637F5D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firstLine="580"/>
        <w:jc w:val="both"/>
        <w:rPr>
          <w:sz w:val="30"/>
        </w:rPr>
      </w:pPr>
      <w:r w:rsidRPr="00637F5D">
        <w:rPr>
          <w:sz w:val="30"/>
        </w:rPr>
        <w:t>нарушение правил дорожного движения другим лицом - 4,5% (4,2%);</w:t>
      </w:r>
    </w:p>
    <w:p w:rsidR="006E0B3B" w:rsidRPr="00F91E90" w:rsidRDefault="00CB495A" w:rsidP="00F91E90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firstLine="580"/>
        <w:jc w:val="both"/>
        <w:rPr>
          <w:sz w:val="30"/>
        </w:rPr>
      </w:pPr>
      <w:r w:rsidRPr="00637F5D">
        <w:rPr>
          <w:sz w:val="30"/>
        </w:rPr>
        <w:t>нарушение требований безопасности труда другими работниками - 9,0%</w:t>
      </w:r>
      <w:r w:rsidR="00F91E90">
        <w:rPr>
          <w:sz w:val="30"/>
        </w:rPr>
        <w:t xml:space="preserve"> </w:t>
      </w:r>
      <w:r w:rsidRPr="00F91E90">
        <w:rPr>
          <w:sz w:val="30"/>
        </w:rPr>
        <w:t>(4,2%);</w:t>
      </w:r>
    </w:p>
    <w:p w:rsidR="006E0B3B" w:rsidRPr="00637F5D" w:rsidRDefault="00CB495A" w:rsidP="00637F5D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firstLine="580"/>
        <w:jc w:val="both"/>
        <w:rPr>
          <w:sz w:val="30"/>
        </w:rPr>
      </w:pPr>
      <w:r w:rsidRPr="00637F5D">
        <w:rPr>
          <w:sz w:val="30"/>
        </w:rPr>
        <w:t>нарушение треб</w:t>
      </w:r>
      <w:r w:rsidRPr="00637F5D">
        <w:rPr>
          <w:sz w:val="30"/>
        </w:rPr>
        <w:t>ований проектной документации - 2,2 % (0,8%).</w:t>
      </w:r>
    </w:p>
    <w:p w:rsidR="006E0B3B" w:rsidRPr="00637F5D" w:rsidRDefault="00CB495A" w:rsidP="00637F5D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firstLine="580"/>
        <w:jc w:val="both"/>
        <w:rPr>
          <w:sz w:val="30"/>
        </w:rPr>
      </w:pPr>
      <w:r w:rsidRPr="00637F5D">
        <w:rPr>
          <w:sz w:val="30"/>
        </w:rPr>
        <w:t>личная неосторожность — 15,7% (8,5%).</w:t>
      </w: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ind w:left="20" w:right="40" w:firstLine="580"/>
        <w:jc w:val="both"/>
        <w:rPr>
          <w:sz w:val="30"/>
        </w:rPr>
      </w:pPr>
      <w:r w:rsidRPr="00637F5D">
        <w:rPr>
          <w:sz w:val="30"/>
        </w:rPr>
        <w:t>Совместно проводимая профилактическая работа с местными органами вла</w:t>
      </w:r>
      <w:r w:rsidRPr="00637F5D">
        <w:rPr>
          <w:sz w:val="30"/>
        </w:rPr>
        <w:softHyphen/>
        <w:t>сти и субъектами хозяйствования Витебской области позволила обеспечить сниже</w:t>
      </w:r>
      <w:r w:rsidRPr="00637F5D">
        <w:rPr>
          <w:sz w:val="30"/>
        </w:rPr>
        <w:softHyphen/>
        <w:t xml:space="preserve">ние производственного </w:t>
      </w:r>
      <w:r w:rsidRPr="00637F5D">
        <w:rPr>
          <w:sz w:val="30"/>
        </w:rPr>
        <w:t>травматизма.</w:t>
      </w:r>
    </w:p>
    <w:p w:rsidR="00637F5D" w:rsidRDefault="00637F5D" w:rsidP="00637F5D">
      <w:pPr>
        <w:pStyle w:val="4"/>
        <w:shd w:val="clear" w:color="auto" w:fill="auto"/>
        <w:spacing w:after="0" w:line="360" w:lineRule="auto"/>
        <w:jc w:val="both"/>
        <w:rPr>
          <w:sz w:val="30"/>
        </w:rPr>
      </w:pPr>
    </w:p>
    <w:p w:rsidR="006E0B3B" w:rsidRPr="00637F5D" w:rsidRDefault="00CB495A" w:rsidP="00637F5D">
      <w:pPr>
        <w:pStyle w:val="4"/>
        <w:shd w:val="clear" w:color="auto" w:fill="auto"/>
        <w:spacing w:after="0" w:line="240" w:lineRule="auto"/>
        <w:jc w:val="both"/>
        <w:rPr>
          <w:sz w:val="30"/>
        </w:rPr>
      </w:pPr>
      <w:r w:rsidRPr="00637F5D">
        <w:rPr>
          <w:sz w:val="30"/>
        </w:rPr>
        <w:t>Первый заместитель</w:t>
      </w:r>
    </w:p>
    <w:p w:rsidR="006E0B3B" w:rsidRPr="00637F5D" w:rsidRDefault="00CB495A" w:rsidP="00637F5D">
      <w:pPr>
        <w:pStyle w:val="4"/>
        <w:shd w:val="clear" w:color="auto" w:fill="auto"/>
        <w:tabs>
          <w:tab w:val="right" w:pos="5438"/>
          <w:tab w:val="center" w:pos="5878"/>
        </w:tabs>
        <w:spacing w:after="0" w:line="240" w:lineRule="auto"/>
        <w:jc w:val="both"/>
        <w:rPr>
          <w:sz w:val="30"/>
        </w:rPr>
      </w:pPr>
      <w:r w:rsidRPr="00637F5D">
        <w:rPr>
          <w:sz w:val="30"/>
        </w:rPr>
        <w:t>начальника управления</w:t>
      </w:r>
      <w:r w:rsidRPr="00637F5D">
        <w:rPr>
          <w:sz w:val="30"/>
        </w:rPr>
        <w:tab/>
      </w:r>
      <w:r w:rsidR="00637F5D">
        <w:rPr>
          <w:sz w:val="30"/>
        </w:rPr>
        <w:t xml:space="preserve">                                                 С.В.Ануфриев</w:t>
      </w:r>
    </w:p>
    <w:sectPr w:rsidR="006E0B3B" w:rsidRPr="00637F5D" w:rsidSect="00637F5D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5D" w:rsidRDefault="00637F5D" w:rsidP="006E0B3B">
      <w:r>
        <w:separator/>
      </w:r>
    </w:p>
  </w:endnote>
  <w:endnote w:type="continuationSeparator" w:id="0">
    <w:p w:rsidR="00637F5D" w:rsidRDefault="00637F5D" w:rsidP="006E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5D" w:rsidRDefault="00637F5D"/>
  </w:footnote>
  <w:footnote w:type="continuationSeparator" w:id="0">
    <w:p w:rsidR="00637F5D" w:rsidRDefault="00637F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A70"/>
    <w:multiLevelType w:val="multilevel"/>
    <w:tmpl w:val="A694F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0B3B"/>
    <w:rsid w:val="00637F5D"/>
    <w:rsid w:val="006E0B3B"/>
    <w:rsid w:val="00CB495A"/>
    <w:rsid w:val="00DA2D50"/>
    <w:rsid w:val="00E74805"/>
    <w:rsid w:val="00F9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B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B3B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6E0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6E0B3B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4pt">
    <w:name w:val="Основной текст (2) + 4 pt;Не полужирный;Не курсив"/>
    <w:basedOn w:val="2"/>
    <w:rsid w:val="006E0B3B"/>
    <w:rPr>
      <w:b/>
      <w:bCs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5">
    <w:name w:val="Основной текст + Полужирный"/>
    <w:basedOn w:val="a4"/>
    <w:rsid w:val="006E0B3B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6E0B3B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6E0B3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6E0B3B"/>
    <w:rPr>
      <w:color w:val="000000"/>
      <w:spacing w:val="0"/>
      <w:w w:val="100"/>
      <w:position w:val="0"/>
    </w:rPr>
  </w:style>
  <w:style w:type="character" w:customStyle="1" w:styleId="a6">
    <w:name w:val="Основной текст + Курсив"/>
    <w:basedOn w:val="a4"/>
    <w:rsid w:val="006E0B3B"/>
    <w:rPr>
      <w:i/>
      <w:iCs/>
      <w:color w:val="000000"/>
      <w:spacing w:val="0"/>
      <w:w w:val="100"/>
      <w:position w:val="0"/>
    </w:rPr>
  </w:style>
  <w:style w:type="character" w:customStyle="1" w:styleId="30">
    <w:name w:val="Основной текст (3)_"/>
    <w:basedOn w:val="a0"/>
    <w:link w:val="31"/>
    <w:rsid w:val="006E0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 + Не полужирный"/>
    <w:basedOn w:val="30"/>
    <w:rsid w:val="006E0B3B"/>
    <w:rPr>
      <w:b/>
      <w:bCs/>
      <w:color w:val="000000"/>
      <w:spacing w:val="0"/>
      <w:w w:val="100"/>
      <w:position w:val="0"/>
      <w:lang w:val="ru-RU"/>
    </w:rPr>
  </w:style>
  <w:style w:type="character" w:customStyle="1" w:styleId="38pt">
    <w:name w:val="Основной текст (3) + 8 pt"/>
    <w:basedOn w:val="30"/>
    <w:rsid w:val="006E0B3B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MSMincho9pt2pt">
    <w:name w:val="Основной текст (3) + MS Mincho;9 pt;Курсив;Интервал 2 pt"/>
    <w:basedOn w:val="30"/>
    <w:rsid w:val="006E0B3B"/>
    <w:rPr>
      <w:rFonts w:ascii="MS Mincho" w:eastAsia="MS Mincho" w:hAnsi="MS Mincho" w:cs="MS Mincho"/>
      <w:i/>
      <w:iCs/>
      <w:color w:val="000000"/>
      <w:spacing w:val="40"/>
      <w:w w:val="100"/>
      <w:position w:val="0"/>
      <w:sz w:val="18"/>
      <w:szCs w:val="18"/>
      <w:lang w:val="ru-RU"/>
    </w:rPr>
  </w:style>
  <w:style w:type="character" w:customStyle="1" w:styleId="a7">
    <w:name w:val="Основной текст + Полужирный"/>
    <w:basedOn w:val="a4"/>
    <w:rsid w:val="006E0B3B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;Курсив"/>
    <w:basedOn w:val="a4"/>
    <w:rsid w:val="006E0B3B"/>
    <w:rPr>
      <w:b/>
      <w:bCs/>
      <w:i/>
      <w:iCs/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6E0B3B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0pt">
    <w:name w:val="Заголовок №1 + Не полужирный;Интервал 0 pt"/>
    <w:basedOn w:val="10"/>
    <w:rsid w:val="006E0B3B"/>
    <w:rPr>
      <w:b/>
      <w:bCs/>
      <w:color w:val="000000"/>
      <w:spacing w:val="0"/>
      <w:w w:val="100"/>
      <w:position w:val="0"/>
    </w:rPr>
  </w:style>
  <w:style w:type="character" w:customStyle="1" w:styleId="40">
    <w:name w:val="Основной текст (4)_"/>
    <w:basedOn w:val="a0"/>
    <w:link w:val="41"/>
    <w:rsid w:val="006E0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6E0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4">
    <w:name w:val="Основной текст4"/>
    <w:basedOn w:val="a"/>
    <w:link w:val="a4"/>
    <w:rsid w:val="006E0B3B"/>
    <w:pPr>
      <w:shd w:val="clear" w:color="auto" w:fill="FFFFFF"/>
      <w:spacing w:after="120" w:line="20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6E0B3B"/>
    <w:pPr>
      <w:shd w:val="clear" w:color="auto" w:fill="FFFFFF"/>
      <w:spacing w:line="18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31">
    <w:name w:val="Основной текст (3)"/>
    <w:basedOn w:val="a"/>
    <w:link w:val="30"/>
    <w:rsid w:val="006E0B3B"/>
    <w:pPr>
      <w:shd w:val="clear" w:color="auto" w:fill="FFFFFF"/>
      <w:spacing w:line="209" w:lineRule="exact"/>
      <w:ind w:firstLine="5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6E0B3B"/>
    <w:pPr>
      <w:shd w:val="clear" w:color="auto" w:fill="FFFFFF"/>
      <w:spacing w:line="209" w:lineRule="exact"/>
      <w:jc w:val="both"/>
      <w:outlineLvl w:val="0"/>
    </w:pPr>
    <w:rPr>
      <w:rFonts w:ascii="Segoe UI" w:eastAsia="Segoe UI" w:hAnsi="Segoe UI" w:cs="Segoe UI"/>
      <w:b/>
      <w:bCs/>
      <w:spacing w:val="-10"/>
      <w:sz w:val="18"/>
      <w:szCs w:val="18"/>
    </w:rPr>
  </w:style>
  <w:style w:type="paragraph" w:customStyle="1" w:styleId="41">
    <w:name w:val="Основной текст (4)"/>
    <w:basedOn w:val="a"/>
    <w:link w:val="40"/>
    <w:rsid w:val="006E0B3B"/>
    <w:pPr>
      <w:shd w:val="clear" w:color="auto" w:fill="FFFFFF"/>
      <w:spacing w:line="133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rsid w:val="006E0B3B"/>
    <w:pPr>
      <w:shd w:val="clear" w:color="auto" w:fill="FFFFFF"/>
      <w:spacing w:line="133" w:lineRule="exac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2024-01-18T09:07:00Z</dcterms:created>
  <dcterms:modified xsi:type="dcterms:W3CDTF">2024-01-18T09:07:00Z</dcterms:modified>
</cp:coreProperties>
</file>