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735" w:rsidRPr="00691735" w:rsidRDefault="00691735" w:rsidP="00691735">
      <w:pPr>
        <w:pBdr>
          <w:bottom w:val="single" w:sz="6" w:space="7" w:color="EEEEEE"/>
        </w:pBdr>
        <w:shd w:val="clear" w:color="auto" w:fill="DCE9F2"/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proofErr w:type="spellStart"/>
      <w:r w:rsidRPr="00691735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Эпидситуация</w:t>
      </w:r>
      <w:proofErr w:type="spellEnd"/>
      <w:r w:rsidRPr="00691735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 xml:space="preserve"> по ВИЧ-инфекции в Витебской области на 1 октября 2025 года</w:t>
      </w:r>
    </w:p>
    <w:p w:rsidR="00691735" w:rsidRPr="00691735" w:rsidRDefault="00691735" w:rsidP="00691735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  <w:t>10 ноября 2025г.</w:t>
      </w:r>
      <w:bookmarkStart w:id="0" w:name="_GoBack"/>
      <w:bookmarkEnd w:id="0"/>
    </w:p>
    <w:p w:rsidR="00691735" w:rsidRPr="00691735" w:rsidRDefault="00691735" w:rsidP="006917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69173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За январь – сентябрь 2025 года в Витебской области выявлено 73 новых случая ВИЧ-инфекции, показатель заболеваемости (показатель новых выявленных случаев) составляет 6,8 случая на 100 тысяч населения.</w:t>
      </w:r>
    </w:p>
    <w:p w:rsidR="00691735" w:rsidRPr="00691735" w:rsidRDefault="00691735" w:rsidP="006917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69173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За все время наблюдения в Витебской области зарегистрировано 2125 случаев ВИЧ-инфекции; 1529 человек, живущих с ВИЧ.</w:t>
      </w:r>
    </w:p>
    <w:p w:rsidR="00691735" w:rsidRPr="00691735" w:rsidRDefault="00691735" w:rsidP="006917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69173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 эпидемический процесс вовлечены все возрастные группы населения, однако, основная доля граждан, у которых впервые выявлена ВИЧ-инфекция – люди в возрастной группе 30–59 лет (82,2 % случаев ВИЧ-инфекции из числа зарегистрированных за девять месяцев 2025 года).</w:t>
      </w:r>
    </w:p>
    <w:p w:rsidR="00691735" w:rsidRPr="00691735" w:rsidRDefault="00691735" w:rsidP="006917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69173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За январь – сентябрь 2025 года в 90,4 % случаев инфицирование людей произошло половым путем; при внутривенном введении наркотических веществ – 5,5 %.</w:t>
      </w:r>
    </w:p>
    <w:p w:rsidR="00691735" w:rsidRPr="00691735" w:rsidRDefault="00691735" w:rsidP="006917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69173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С 1990–01.10.2025 основным путем заражения является половой – 84,0 %, внутривенное введение наркотических веществ составляет 13,0 %.</w:t>
      </w:r>
    </w:p>
    <w:p w:rsidR="00691735" w:rsidRPr="00691735" w:rsidRDefault="00691735" w:rsidP="006917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69173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За январь – сентябрь 2025 года 69,9 % от выявленных случаев ВИЧ-инфекции составляют мужчины, женщины – 30,1 %.</w:t>
      </w:r>
    </w:p>
    <w:p w:rsidR="00691735" w:rsidRPr="00691735" w:rsidRDefault="00691735" w:rsidP="006917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69173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За период 1990–01.10.2025 в 57,4 % от выявленных случаев ВИЧ-инфекции составляют мужчины, 42,6 % – женщины.</w:t>
      </w:r>
    </w:p>
    <w:p w:rsidR="00691735" w:rsidRPr="00691735" w:rsidRDefault="00691735" w:rsidP="006917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69173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За девять месяцев 2025 года случаев передачи ВИЧ от матери ребенку не зарегистрировано.</w:t>
      </w:r>
    </w:p>
    <w:p w:rsidR="00691735" w:rsidRPr="00691735" w:rsidRDefault="00691735" w:rsidP="006917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69173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</w:t>
      </w:r>
    </w:p>
    <w:p w:rsidR="00691735" w:rsidRPr="00691735" w:rsidRDefault="00691735" w:rsidP="00691735">
      <w:pPr>
        <w:shd w:val="clear" w:color="auto" w:fill="FFFFFF"/>
        <w:spacing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691735">
        <w:rPr>
          <w:rFonts w:ascii="Arial" w:eastAsia="Times New Roman" w:hAnsi="Arial" w:cs="Arial"/>
          <w:i/>
          <w:iCs/>
          <w:color w:val="1A1A1A"/>
          <w:sz w:val="20"/>
          <w:szCs w:val="20"/>
          <w:lang w:eastAsia="ru-RU"/>
        </w:rPr>
        <w:t>Отдел профилактики ВИЧ-инфекции</w:t>
      </w:r>
      <w:r w:rsidRPr="00691735">
        <w:rPr>
          <w:rFonts w:ascii="Arial" w:eastAsia="Times New Roman" w:hAnsi="Arial" w:cs="Arial"/>
          <w:i/>
          <w:iCs/>
          <w:color w:val="1A1A1A"/>
          <w:sz w:val="20"/>
          <w:szCs w:val="20"/>
          <w:lang w:eastAsia="ru-RU"/>
        </w:rPr>
        <w:br/>
        <w:t>и парентеральных вирусных гепатитов</w:t>
      </w:r>
      <w:r w:rsidRPr="00691735">
        <w:rPr>
          <w:rFonts w:ascii="Arial" w:eastAsia="Times New Roman" w:hAnsi="Arial" w:cs="Arial"/>
          <w:i/>
          <w:iCs/>
          <w:color w:val="1A1A1A"/>
          <w:sz w:val="20"/>
          <w:szCs w:val="20"/>
          <w:lang w:eastAsia="ru-RU"/>
        </w:rPr>
        <w:br/>
        <w:t>ГУ «Витебский областной ЦГЭ и ОЗ»</w:t>
      </w:r>
    </w:p>
    <w:p w:rsidR="00F8136A" w:rsidRDefault="00F8136A"/>
    <w:sectPr w:rsidR="00F81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35"/>
    <w:rsid w:val="00691735"/>
    <w:rsid w:val="00F8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9E7B"/>
  <w15:chartTrackingRefBased/>
  <w15:docId w15:val="{9A367832-4E51-48FF-BB64-1FE54284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1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60801">
              <w:marLeft w:val="0"/>
              <w:marRight w:val="0"/>
              <w:marTop w:val="0"/>
              <w:marBottom w:val="328"/>
              <w:divBdr>
                <w:top w:val="none" w:sz="0" w:space="0" w:color="auto"/>
                <w:left w:val="none" w:sz="0" w:space="0" w:color="auto"/>
                <w:bottom w:val="single" w:sz="6" w:space="12" w:color="C9D4DD"/>
                <w:right w:val="none" w:sz="0" w:space="0" w:color="auto"/>
              </w:divBdr>
              <w:divsChild>
                <w:div w:id="18151797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7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2025-11-10T08:14:00Z</cp:lastPrinted>
  <dcterms:created xsi:type="dcterms:W3CDTF">2025-11-10T08:12:00Z</dcterms:created>
  <dcterms:modified xsi:type="dcterms:W3CDTF">2025-11-10T08:15:00Z</dcterms:modified>
</cp:coreProperties>
</file>