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076" w:type="dxa"/>
        <w:tblInd w:w="5920" w:type="dxa"/>
        <w:tblLook w:val="04A0"/>
      </w:tblPr>
      <w:tblGrid>
        <w:gridCol w:w="4076"/>
      </w:tblGrid>
      <w:tr w:rsidR="00110D69" w:rsidTr="00110D69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110D69" w:rsidRDefault="00110D69" w:rsidP="00FD5E51">
            <w:pPr>
              <w:pStyle w:val="primer"/>
              <w:spacing w:after="120"/>
              <w:ind w:firstLine="0"/>
              <w:jc w:val="left"/>
              <w:rPr>
                <w:sz w:val="30"/>
                <w:szCs w:val="30"/>
              </w:rPr>
            </w:pPr>
            <w:r w:rsidRPr="002C1678">
              <w:rPr>
                <w:sz w:val="30"/>
                <w:szCs w:val="30"/>
              </w:rPr>
              <w:t>УТВЕРЖДЕНО</w:t>
            </w:r>
            <w:r>
              <w:rPr>
                <w:sz w:val="30"/>
                <w:szCs w:val="30"/>
              </w:rPr>
              <w:t xml:space="preserve">                </w:t>
            </w:r>
          </w:p>
          <w:p w:rsidR="00110D69" w:rsidRDefault="00110D69" w:rsidP="00FD5E51">
            <w:pPr>
              <w:pStyle w:val="primer"/>
              <w:spacing w:after="120" w:line="280" w:lineRule="exact"/>
              <w:ind w:firstLine="0"/>
              <w:jc w:val="left"/>
              <w:rPr>
                <w:sz w:val="30"/>
                <w:szCs w:val="30"/>
              </w:rPr>
            </w:pPr>
            <w:r w:rsidRPr="002C1678"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 xml:space="preserve">аспоряжение </w:t>
            </w:r>
            <w:r w:rsidRPr="002C1678">
              <w:rPr>
                <w:sz w:val="30"/>
                <w:szCs w:val="30"/>
              </w:rPr>
              <w:t xml:space="preserve"> Россонского  районного</w:t>
            </w:r>
            <w:r>
              <w:rPr>
                <w:sz w:val="30"/>
                <w:szCs w:val="30"/>
              </w:rPr>
              <w:t xml:space="preserve"> </w:t>
            </w:r>
            <w:r w:rsidRPr="002C1678">
              <w:rPr>
                <w:sz w:val="30"/>
                <w:szCs w:val="30"/>
              </w:rPr>
              <w:t>исполнительного  комитета</w:t>
            </w:r>
            <w:r>
              <w:rPr>
                <w:sz w:val="30"/>
                <w:szCs w:val="30"/>
              </w:rPr>
              <w:t xml:space="preserve">          </w:t>
            </w:r>
          </w:p>
          <w:p w:rsidR="00110D69" w:rsidRPr="00110D69" w:rsidRDefault="00110D69" w:rsidP="00110D69">
            <w:pPr>
              <w:jc w:val="both"/>
            </w:pPr>
            <w:r w:rsidRPr="00110D69">
              <w:rPr>
                <w:rFonts w:ascii="Times New Roman" w:hAnsi="Times New Roman" w:cs="Times New Roman"/>
                <w:sz w:val="30"/>
                <w:szCs w:val="30"/>
              </w:rPr>
              <w:t>18 августа 2022  №</w:t>
            </w:r>
            <w:r w:rsidRPr="00110D69">
              <w:rPr>
                <w:sz w:val="30"/>
                <w:szCs w:val="30"/>
              </w:rPr>
              <w:t> </w:t>
            </w:r>
            <w:r w:rsidRPr="00110D69">
              <w:rPr>
                <w:rFonts w:ascii="Times New Roman" w:hAnsi="Times New Roman" w:cs="Times New Roman"/>
                <w:sz w:val="30"/>
                <w:szCs w:val="30"/>
              </w:rPr>
              <w:t>107р</w:t>
            </w:r>
          </w:p>
        </w:tc>
      </w:tr>
    </w:tbl>
    <w:p w:rsidR="00110D69" w:rsidRDefault="00110D69" w:rsidP="00110D69">
      <w:pPr>
        <w:tabs>
          <w:tab w:val="left" w:pos="4820"/>
        </w:tabs>
      </w:pPr>
    </w:p>
    <w:p w:rsidR="00110D69" w:rsidRPr="002A54B6" w:rsidRDefault="00110D69" w:rsidP="00110D69">
      <w:pPr>
        <w:pStyle w:val="titleu"/>
        <w:rPr>
          <w:b w:val="0"/>
          <w:sz w:val="30"/>
        </w:rPr>
      </w:pPr>
      <w:r w:rsidRPr="002A54B6">
        <w:rPr>
          <w:b w:val="0"/>
          <w:sz w:val="30"/>
        </w:rPr>
        <w:t>ПОЛОЖЕНИЕ</w:t>
      </w:r>
      <w:r w:rsidRPr="002A54B6">
        <w:rPr>
          <w:b w:val="0"/>
          <w:sz w:val="30"/>
        </w:rPr>
        <w:br/>
        <w:t xml:space="preserve">о комиссии по профилактике производственного травматизма и профессиональной заболеваемости при </w:t>
      </w:r>
      <w:r>
        <w:rPr>
          <w:b w:val="0"/>
          <w:sz w:val="30"/>
        </w:rPr>
        <w:t xml:space="preserve">Россонском районном </w:t>
      </w:r>
      <w:r w:rsidRPr="002A54B6">
        <w:rPr>
          <w:b w:val="0"/>
          <w:sz w:val="30"/>
        </w:rPr>
        <w:t>исполнительном комитете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1. Настоящее Положение разработано в целях профилактики производственного травматизма и профессиональной заболеваемости в</w:t>
      </w:r>
      <w:r>
        <w:rPr>
          <w:sz w:val="30"/>
        </w:rPr>
        <w:t xml:space="preserve"> Россонском районе</w:t>
      </w:r>
      <w:r w:rsidRPr="002A54B6">
        <w:rPr>
          <w:sz w:val="30"/>
        </w:rPr>
        <w:t>.</w:t>
      </w:r>
    </w:p>
    <w:p w:rsidR="00110D69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 xml:space="preserve">2. Комиссия по профилактике производственного травматизма и профессиональной заболеваемости при </w:t>
      </w:r>
      <w:r>
        <w:rPr>
          <w:sz w:val="30"/>
        </w:rPr>
        <w:t xml:space="preserve">Россонском районном </w:t>
      </w:r>
      <w:r w:rsidRPr="002A54B6">
        <w:rPr>
          <w:sz w:val="30"/>
        </w:rPr>
        <w:t>исполнительном комитете (далее – комиссия) является постоянно действующим коллегиальным органом</w:t>
      </w:r>
      <w:r>
        <w:rPr>
          <w:sz w:val="30"/>
        </w:rPr>
        <w:t xml:space="preserve">. </w:t>
      </w:r>
    </w:p>
    <w:p w:rsidR="00110D69" w:rsidRPr="00EF1B29" w:rsidRDefault="00110D69" w:rsidP="00110D69">
      <w:pPr>
        <w:pStyle w:val="point"/>
        <w:rPr>
          <w:sz w:val="30"/>
          <w:szCs w:val="20"/>
        </w:rPr>
      </w:pPr>
      <w:r>
        <w:rPr>
          <w:sz w:val="30"/>
          <w:szCs w:val="20"/>
        </w:rPr>
        <w:t>К</w:t>
      </w:r>
      <w:r w:rsidRPr="00EF1B29">
        <w:rPr>
          <w:sz w:val="30"/>
          <w:szCs w:val="20"/>
        </w:rPr>
        <w:t xml:space="preserve">омиссия создана </w:t>
      </w:r>
      <w:r>
        <w:rPr>
          <w:sz w:val="30"/>
          <w:szCs w:val="20"/>
        </w:rPr>
        <w:t xml:space="preserve">для </w:t>
      </w:r>
      <w:r w:rsidRPr="00EF1B29">
        <w:rPr>
          <w:sz w:val="30"/>
          <w:szCs w:val="20"/>
        </w:rPr>
        <w:t xml:space="preserve">осуществления государственной политики в области охраны труда, обеспечения взаимодействия и координации деятельности отделов и управлений Россонского районного исполнительного комитета (далее – райисполком), государственных органов надзора и контроля, </w:t>
      </w:r>
      <w:r w:rsidRPr="008844DB">
        <w:rPr>
          <w:sz w:val="30"/>
        </w:rPr>
        <w:t>расположенных на территории Россонского района</w:t>
      </w:r>
      <w:r w:rsidRPr="008844DB">
        <w:rPr>
          <w:sz w:val="30"/>
          <w:szCs w:val="20"/>
        </w:rPr>
        <w:t xml:space="preserve"> </w:t>
      </w:r>
      <w:r>
        <w:rPr>
          <w:sz w:val="30"/>
          <w:szCs w:val="20"/>
        </w:rPr>
        <w:t>организаций</w:t>
      </w:r>
      <w:r w:rsidRPr="00EF1B29">
        <w:rPr>
          <w:sz w:val="30"/>
          <w:szCs w:val="20"/>
        </w:rPr>
        <w:t xml:space="preserve"> </w:t>
      </w:r>
      <w:r w:rsidRPr="008844DB">
        <w:rPr>
          <w:sz w:val="30"/>
          <w:szCs w:val="20"/>
        </w:rPr>
        <w:t>и профсоюзов в работе по предупреждению производственного</w:t>
      </w:r>
      <w:r w:rsidRPr="00EF1B29">
        <w:rPr>
          <w:sz w:val="30"/>
          <w:szCs w:val="20"/>
        </w:rPr>
        <w:t xml:space="preserve"> травматизма и профессиональных заболеваний.</w:t>
      </w:r>
    </w:p>
    <w:p w:rsidR="00110D69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3. Комиссия в своей деятельности руководствуется Конституцией Республики Беларусь, нормативными правовыми актами Президента Республики Беларусь, законами, иными нормативными правовыми актами, настоящим Положением.</w:t>
      </w:r>
    </w:p>
    <w:p w:rsidR="00110D69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4. Основными задачами комиссии являются:</w:t>
      </w:r>
    </w:p>
    <w:p w:rsidR="00110D69" w:rsidRDefault="00110D69" w:rsidP="00110D69">
      <w:pPr>
        <w:pStyle w:val="newncpi"/>
        <w:rPr>
          <w:sz w:val="30"/>
          <w:szCs w:val="20"/>
        </w:rPr>
      </w:pPr>
      <w:r>
        <w:rPr>
          <w:sz w:val="30"/>
          <w:szCs w:val="20"/>
        </w:rPr>
        <w:t xml:space="preserve">4.1. </w:t>
      </w:r>
      <w:r w:rsidRPr="00EF1B29">
        <w:rPr>
          <w:sz w:val="30"/>
          <w:szCs w:val="20"/>
        </w:rPr>
        <w:t>осуществление государственной политики в области охраны труда;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>4.</w:t>
      </w:r>
      <w:r>
        <w:rPr>
          <w:sz w:val="30"/>
        </w:rPr>
        <w:t>2</w:t>
      </w:r>
      <w:r w:rsidRPr="002A54B6">
        <w:rPr>
          <w:sz w:val="30"/>
        </w:rPr>
        <w:t xml:space="preserve">. обеспечение взаимодействия </w:t>
      </w:r>
      <w:r>
        <w:rPr>
          <w:sz w:val="30"/>
        </w:rPr>
        <w:t>райисполкома</w:t>
      </w:r>
      <w:r w:rsidRPr="002A54B6">
        <w:rPr>
          <w:sz w:val="30"/>
        </w:rPr>
        <w:t>, профсоюзов и организаций по профилактике производственного травматизма и профессиональной заболеваемости;</w:t>
      </w:r>
    </w:p>
    <w:p w:rsidR="00110D69" w:rsidRPr="002A54B6" w:rsidRDefault="00110D69" w:rsidP="00110D69">
      <w:pPr>
        <w:pStyle w:val="underpoint"/>
        <w:rPr>
          <w:sz w:val="30"/>
        </w:rPr>
      </w:pPr>
      <w:r w:rsidRPr="002A54B6">
        <w:rPr>
          <w:sz w:val="30"/>
        </w:rPr>
        <w:t>4.3. рассмотрение результатов анализа уровня производственного травматизма и профессиональной заболеваемости;</w:t>
      </w:r>
    </w:p>
    <w:p w:rsidR="00110D69" w:rsidRPr="002A54B6" w:rsidRDefault="00110D69" w:rsidP="00110D69">
      <w:pPr>
        <w:pStyle w:val="underpoint"/>
        <w:rPr>
          <w:sz w:val="30"/>
        </w:rPr>
      </w:pPr>
      <w:r w:rsidRPr="002A54B6">
        <w:rPr>
          <w:sz w:val="30"/>
        </w:rPr>
        <w:t>4.4. координация работы по подготовке предложений: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>о совершенствовании нормативной правовой базы по охране труда;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 xml:space="preserve">о формировании системы экономических, социальных, организационных, научно-технических, правовых и иных мер, </w:t>
      </w:r>
      <w:r w:rsidRPr="002A54B6">
        <w:rPr>
          <w:sz w:val="30"/>
        </w:rPr>
        <w:lastRenderedPageBreak/>
        <w:t>направленных на профилактику производственного травматизма и профессиональной заболеваемости, в том числе с учетом результатов рассмотрения предложений государственных органов, контролирующих (надзорных) органов и профсоюзов по вопросам такой профилактики;</w:t>
      </w:r>
    </w:p>
    <w:p w:rsidR="00110D69" w:rsidRPr="002A54B6" w:rsidRDefault="00110D69" w:rsidP="00110D69">
      <w:pPr>
        <w:pStyle w:val="underpoint"/>
        <w:rPr>
          <w:sz w:val="30"/>
        </w:rPr>
      </w:pPr>
      <w:r w:rsidRPr="002A54B6">
        <w:rPr>
          <w:sz w:val="30"/>
        </w:rPr>
        <w:t>4.5. внесение предложений по совершенствованию форм и методов контрольной (надзорной) деятельности в части пресечения нарушений законодательства, создающих угрозу жизни и здоровью работающих;</w:t>
      </w:r>
    </w:p>
    <w:p w:rsidR="00110D69" w:rsidRPr="002A54B6" w:rsidRDefault="00110D69" w:rsidP="00110D69">
      <w:pPr>
        <w:pStyle w:val="underpoint"/>
        <w:rPr>
          <w:sz w:val="30"/>
        </w:rPr>
      </w:pPr>
      <w:r w:rsidRPr="002A54B6">
        <w:rPr>
          <w:sz w:val="30"/>
        </w:rPr>
        <w:t>4.</w:t>
      </w:r>
      <w:r>
        <w:rPr>
          <w:sz w:val="30"/>
        </w:rPr>
        <w:t>6</w:t>
      </w:r>
      <w:r w:rsidRPr="002A54B6">
        <w:rPr>
          <w:sz w:val="30"/>
        </w:rPr>
        <w:t>. обобщение и распространение передового опыта работы организаций по профилактике производственного травматизма и профессиональной заболеваемости;</w:t>
      </w:r>
    </w:p>
    <w:p w:rsidR="00110D69" w:rsidRPr="002A54B6" w:rsidRDefault="00110D69" w:rsidP="00110D69">
      <w:pPr>
        <w:pStyle w:val="underpoint"/>
        <w:rPr>
          <w:sz w:val="30"/>
        </w:rPr>
      </w:pPr>
      <w:r w:rsidRPr="002A54B6">
        <w:rPr>
          <w:sz w:val="30"/>
        </w:rPr>
        <w:t>4.</w:t>
      </w:r>
      <w:r>
        <w:rPr>
          <w:sz w:val="30"/>
        </w:rPr>
        <w:t>7</w:t>
      </w:r>
      <w:r w:rsidRPr="002A54B6">
        <w:rPr>
          <w:sz w:val="30"/>
        </w:rPr>
        <w:t>. рассмотрение иных вопросов, направленных на профилактику производственного травматизма и профессиональной заболеваемости.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5. Комиссия для выполнения возложенных на нее задач:</w:t>
      </w:r>
    </w:p>
    <w:p w:rsidR="00110D69" w:rsidRPr="00EF1B29" w:rsidRDefault="00110D69" w:rsidP="00110D69">
      <w:pPr>
        <w:pStyle w:val="newncpi"/>
        <w:rPr>
          <w:sz w:val="30"/>
          <w:szCs w:val="20"/>
        </w:rPr>
      </w:pPr>
      <w:proofErr w:type="gramStart"/>
      <w:r w:rsidRPr="002A54B6">
        <w:rPr>
          <w:sz w:val="30"/>
        </w:rPr>
        <w:t>5.1. </w:t>
      </w:r>
      <w:r w:rsidRPr="00EF1B29">
        <w:rPr>
          <w:sz w:val="30"/>
          <w:szCs w:val="20"/>
        </w:rPr>
        <w:t>вносит предложения о приоритетных направлениях по</w:t>
      </w:r>
      <w:r w:rsidRPr="00E21534">
        <w:rPr>
          <w:sz w:val="30"/>
        </w:rPr>
        <w:t xml:space="preserve"> </w:t>
      </w:r>
      <w:r>
        <w:rPr>
          <w:sz w:val="30"/>
        </w:rPr>
        <w:t xml:space="preserve">охране труда, </w:t>
      </w:r>
      <w:r w:rsidRPr="002A54B6">
        <w:rPr>
          <w:sz w:val="30"/>
        </w:rPr>
        <w:t>профилактике производственного травматизма и профессиональной заболеваемости</w:t>
      </w:r>
      <w:r w:rsidRPr="00EF1B29">
        <w:rPr>
          <w:sz w:val="30"/>
          <w:szCs w:val="20"/>
        </w:rPr>
        <w:t>, разработке и внедрению государственных программ в Россонском районе;</w:t>
      </w:r>
      <w:proofErr w:type="gramEnd"/>
    </w:p>
    <w:p w:rsidR="00110D69" w:rsidRPr="00EF1B29" w:rsidRDefault="00110D69" w:rsidP="00110D69">
      <w:pPr>
        <w:pStyle w:val="newncpi"/>
        <w:rPr>
          <w:sz w:val="30"/>
          <w:szCs w:val="20"/>
        </w:rPr>
      </w:pPr>
      <w:r>
        <w:rPr>
          <w:sz w:val="30"/>
          <w:szCs w:val="20"/>
        </w:rPr>
        <w:t xml:space="preserve">5.2. </w:t>
      </w:r>
      <w:r w:rsidRPr="00EF1B29">
        <w:rPr>
          <w:sz w:val="30"/>
          <w:szCs w:val="20"/>
        </w:rPr>
        <w:t>рассматривает и обобщает предложения отделов и управлений райисполкома, государственных органов надзора и контроля</w:t>
      </w:r>
      <w:r>
        <w:rPr>
          <w:sz w:val="30"/>
          <w:szCs w:val="20"/>
        </w:rPr>
        <w:t xml:space="preserve">, </w:t>
      </w:r>
      <w:r w:rsidRPr="008844DB">
        <w:rPr>
          <w:sz w:val="30"/>
        </w:rPr>
        <w:t xml:space="preserve">расположенных на территории Россонского </w:t>
      </w:r>
      <w:r w:rsidRPr="00C31350">
        <w:rPr>
          <w:sz w:val="30"/>
        </w:rPr>
        <w:t>района</w:t>
      </w:r>
      <w:r w:rsidRPr="00C31350">
        <w:rPr>
          <w:sz w:val="30"/>
          <w:szCs w:val="20"/>
        </w:rPr>
        <w:t xml:space="preserve"> </w:t>
      </w:r>
      <w:r>
        <w:rPr>
          <w:sz w:val="30"/>
          <w:szCs w:val="20"/>
        </w:rPr>
        <w:t xml:space="preserve">организаций </w:t>
      </w:r>
      <w:r w:rsidRPr="00C31350">
        <w:rPr>
          <w:sz w:val="30"/>
          <w:szCs w:val="20"/>
        </w:rPr>
        <w:t>и</w:t>
      </w:r>
      <w:r w:rsidRPr="00EF1B29">
        <w:rPr>
          <w:sz w:val="30"/>
          <w:szCs w:val="20"/>
        </w:rPr>
        <w:t xml:space="preserve"> профсоюзов по совершенствованию охраны труда, предупреждению производственного травматизма и профессиональных заболеваний;</w:t>
      </w:r>
    </w:p>
    <w:p w:rsidR="00110D69" w:rsidRPr="00E07B3E" w:rsidRDefault="00110D69" w:rsidP="00110D69">
      <w:pPr>
        <w:pStyle w:val="newncpi"/>
        <w:rPr>
          <w:sz w:val="30"/>
          <w:szCs w:val="20"/>
        </w:rPr>
      </w:pPr>
      <w:r>
        <w:rPr>
          <w:sz w:val="30"/>
          <w:szCs w:val="20"/>
        </w:rPr>
        <w:t xml:space="preserve">5.3. </w:t>
      </w:r>
      <w:r w:rsidRPr="00EF1B29">
        <w:rPr>
          <w:sz w:val="30"/>
          <w:szCs w:val="20"/>
        </w:rPr>
        <w:t>изучает и обобщает передовой опыт организации охраны труда, вырабатывает рекомендации и предложения по его практическому применению.</w:t>
      </w:r>
    </w:p>
    <w:p w:rsidR="00110D69" w:rsidRPr="002A54B6" w:rsidRDefault="00110D69" w:rsidP="00110D69">
      <w:pPr>
        <w:pStyle w:val="underpoint"/>
        <w:rPr>
          <w:sz w:val="30"/>
        </w:rPr>
      </w:pPr>
      <w:r w:rsidRPr="002A54B6">
        <w:rPr>
          <w:sz w:val="30"/>
        </w:rPr>
        <w:t>5.</w:t>
      </w:r>
      <w:r>
        <w:rPr>
          <w:sz w:val="30"/>
        </w:rPr>
        <w:t>4</w:t>
      </w:r>
      <w:r w:rsidRPr="002A54B6">
        <w:rPr>
          <w:sz w:val="30"/>
        </w:rPr>
        <w:t>. заслушивает на своих заседаниях отчеты руководителей организаций и профсоюзов по вопросам профилактики производственного травматизма и профессиональной заболеваемости;</w:t>
      </w:r>
    </w:p>
    <w:p w:rsidR="00110D69" w:rsidRPr="002A54B6" w:rsidRDefault="00110D69" w:rsidP="00110D69">
      <w:pPr>
        <w:pStyle w:val="underpoint"/>
        <w:rPr>
          <w:sz w:val="30"/>
        </w:rPr>
      </w:pPr>
      <w:r w:rsidRPr="002A54B6">
        <w:rPr>
          <w:sz w:val="30"/>
        </w:rPr>
        <w:t>5.</w:t>
      </w:r>
      <w:r>
        <w:rPr>
          <w:sz w:val="30"/>
        </w:rPr>
        <w:t>5</w:t>
      </w:r>
      <w:r w:rsidRPr="002A54B6">
        <w:rPr>
          <w:sz w:val="30"/>
        </w:rPr>
        <w:t>. запрашивает и получает в установленном порядке от структурных подразделений райисполком</w:t>
      </w:r>
      <w:r>
        <w:rPr>
          <w:sz w:val="30"/>
        </w:rPr>
        <w:t>а</w:t>
      </w:r>
      <w:r w:rsidRPr="002A54B6">
        <w:rPr>
          <w:sz w:val="30"/>
        </w:rPr>
        <w:t>, государственных органов, профсоюзов и организаций информацию, документы и материалы, необходимые для осуществления деятельности комиссии;</w:t>
      </w:r>
    </w:p>
    <w:p w:rsidR="00110D69" w:rsidRPr="002A54B6" w:rsidRDefault="00110D69" w:rsidP="00110D69">
      <w:pPr>
        <w:pStyle w:val="underpoint"/>
        <w:rPr>
          <w:sz w:val="30"/>
        </w:rPr>
      </w:pPr>
      <w:r>
        <w:rPr>
          <w:sz w:val="30"/>
        </w:rPr>
        <w:t>5.6</w:t>
      </w:r>
      <w:r w:rsidRPr="002A54B6">
        <w:rPr>
          <w:sz w:val="30"/>
        </w:rPr>
        <w:t>. принимает в соответствии со своими полномочиями решения;</w:t>
      </w:r>
    </w:p>
    <w:p w:rsidR="00110D69" w:rsidRPr="002A54B6" w:rsidRDefault="00110D69" w:rsidP="00110D69">
      <w:pPr>
        <w:pStyle w:val="underpoint"/>
        <w:rPr>
          <w:sz w:val="30"/>
        </w:rPr>
      </w:pPr>
      <w:r w:rsidRPr="002A54B6">
        <w:rPr>
          <w:sz w:val="30"/>
        </w:rPr>
        <w:t>5.</w:t>
      </w:r>
      <w:r>
        <w:rPr>
          <w:sz w:val="30"/>
        </w:rPr>
        <w:t>7</w:t>
      </w:r>
      <w:r w:rsidRPr="002A54B6">
        <w:rPr>
          <w:sz w:val="30"/>
        </w:rPr>
        <w:t>. способствует совершенствованию работы по обмену информацией о совершаемом (совершенном) нарушении законодательства об охране труда и фактах возникновения угрозы причинения либо причинения вреда жизни и здоровью граждан.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6. Комиссия имеет право:</w:t>
      </w:r>
    </w:p>
    <w:p w:rsidR="00110D69" w:rsidRPr="002A54B6" w:rsidRDefault="00110D69" w:rsidP="00110D69">
      <w:pPr>
        <w:pStyle w:val="underpoint"/>
        <w:rPr>
          <w:sz w:val="30"/>
        </w:rPr>
      </w:pPr>
      <w:r w:rsidRPr="002A54B6">
        <w:rPr>
          <w:sz w:val="30"/>
        </w:rPr>
        <w:t>6.1. приглашать на свои заседания представителей организаций;</w:t>
      </w:r>
    </w:p>
    <w:p w:rsidR="00110D69" w:rsidRPr="002A54B6" w:rsidRDefault="00110D69" w:rsidP="00110D69">
      <w:pPr>
        <w:pStyle w:val="underpoint"/>
        <w:rPr>
          <w:sz w:val="30"/>
        </w:rPr>
      </w:pPr>
      <w:r w:rsidRPr="002A54B6">
        <w:rPr>
          <w:sz w:val="30"/>
        </w:rPr>
        <w:t xml:space="preserve">6.2. привлекать к участию в подготовке заседаний комиссии, а также проектов ее решений представителей государственных органов, руководителей и должностных лиц организаций, заинтересованных в </w:t>
      </w:r>
      <w:r w:rsidRPr="002A54B6">
        <w:rPr>
          <w:sz w:val="30"/>
        </w:rPr>
        <w:lastRenderedPageBreak/>
        <w:t>решении вопросов, входящих в компетенцию комиссии в соответствии с настоящим Положением;</w:t>
      </w:r>
    </w:p>
    <w:p w:rsidR="00110D69" w:rsidRPr="002A54B6" w:rsidRDefault="00110D69" w:rsidP="00110D69">
      <w:pPr>
        <w:pStyle w:val="underpoint"/>
        <w:rPr>
          <w:sz w:val="30"/>
        </w:rPr>
      </w:pPr>
      <w:r w:rsidRPr="002A54B6">
        <w:rPr>
          <w:sz w:val="30"/>
        </w:rPr>
        <w:t>6.3. вносить предложения о привлечении к ответственности должностных лиц организаций, не обеспечивших исполнение должностных обязанностей по охране труда.</w:t>
      </w:r>
    </w:p>
    <w:p w:rsidR="00110D69" w:rsidRPr="00012A34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 xml:space="preserve">7. Комиссию возглавляет </w:t>
      </w:r>
      <w:r w:rsidRPr="00012A34">
        <w:rPr>
          <w:sz w:val="30"/>
        </w:rPr>
        <w:t>заместитель председателя</w:t>
      </w:r>
      <w:r>
        <w:rPr>
          <w:sz w:val="30"/>
        </w:rPr>
        <w:t xml:space="preserve"> райисполкома</w:t>
      </w:r>
      <w:r w:rsidRPr="00012A34">
        <w:rPr>
          <w:sz w:val="30"/>
        </w:rPr>
        <w:t xml:space="preserve">, в должностные обязанности которого входят вопросы организации охраны труда. 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 xml:space="preserve">Персональный состав комиссии утверждается распоряжением председателя </w:t>
      </w:r>
      <w:r>
        <w:rPr>
          <w:sz w:val="30"/>
        </w:rPr>
        <w:t>рай</w:t>
      </w:r>
      <w:r w:rsidRPr="002A54B6">
        <w:rPr>
          <w:sz w:val="30"/>
        </w:rPr>
        <w:t>исполкома.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8. Председатель комиссии: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>руководит работой комиссии;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>созывает заседания комиссии, формирует повестку дня, организует доведение ее до членов комиссии;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>проводит заседания комиссии и подписывает принятые на них документы;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>выполняет иные функции, возложенные на него комиссией.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9. Порядок работы комиссии и представления документов для рассмотрения на ее заседаниях определяется регламентом комиссии, который утверждается председателем комиссии.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10. Комиссия осуществляет свою деятельность в соответствии с планом работы на календарный год, утверждаемым на заседании комиссии.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 xml:space="preserve">11. Заседания комиссии проводятся заместителем председателя по мере необходимости, </w:t>
      </w:r>
      <w:r w:rsidRPr="00110D69">
        <w:rPr>
          <w:sz w:val="30"/>
        </w:rPr>
        <w:t>но не реже одного раза в шесть месяцев.</w:t>
      </w:r>
      <w:r w:rsidRPr="002A54B6">
        <w:rPr>
          <w:sz w:val="30"/>
        </w:rPr>
        <w:t xml:space="preserve"> Место и дата проведения заседания комиссии определяются ее председателем.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12. Комиссия правомочна принимать решения при условии присутствия на ее заседании более половины членов комиссии.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>Присутствие на заседании комиссии ее членов является обязательным. Делегирование членом комиссии своих полномочий иным лицам не допускается. В случае отсутствия по уважительной причине член комиссии может в письменном виде представить председателю комиссии мнение по рассматриваемым вопросам.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13. Решение комиссии: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>принимается открытым голосованием участвующих в заседании ее членов;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>считается принятым, если за него проголосовало не менее двух третей членов комиссии, присутствовавших на заседании;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>оформляется протоколом, который подписывается председателем комиссии (в случае его отсутствия – заместителем председателя комиссии).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lastRenderedPageBreak/>
        <w:t>14. Члены комиссии обладают равными правами при обсуждении рассматриваемых на ее заседаниях вопросов.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>В случае несогласия с принятым решением член комиссии вправе изложить в письменном виде свое мнение, которое подлежит обязательному приобщению к протоколу заседания.</w:t>
      </w:r>
    </w:p>
    <w:p w:rsidR="00110D69" w:rsidRPr="002A54B6" w:rsidRDefault="00110D69" w:rsidP="00110D69">
      <w:pPr>
        <w:pStyle w:val="newncpi"/>
        <w:rPr>
          <w:sz w:val="30"/>
        </w:rPr>
      </w:pPr>
      <w:r w:rsidRPr="002A54B6">
        <w:rPr>
          <w:sz w:val="30"/>
        </w:rPr>
        <w:t>При непринятии по итогам голосования решения комиссии по обсуждаемому вопросу председатель комиссии вправе принимать решение о его дополнительной проработке и повторном рассмотрении.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15. При необходимости решение комиссии может быть принято путем проведения письменного опроса ее членов с оформлением соответствующего протокола.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16. Выписки из протокола заседания комиссии направляются заинтересованным лицам.</w:t>
      </w:r>
    </w:p>
    <w:p w:rsidR="00110D69" w:rsidRPr="002A54B6" w:rsidRDefault="00110D69" w:rsidP="00110D69">
      <w:pPr>
        <w:pStyle w:val="point"/>
        <w:rPr>
          <w:sz w:val="30"/>
        </w:rPr>
      </w:pPr>
      <w:r w:rsidRPr="002A54B6">
        <w:rPr>
          <w:sz w:val="30"/>
        </w:rPr>
        <w:t>17. В период между заседаниями комиссии вопросы, находящиеся в ее компетенции в соответствии с настоящим Положением, решаются председателем комиссии или по его поручению заместителем председателя с последующим информированием членов комиссии.</w:t>
      </w:r>
    </w:p>
    <w:p w:rsidR="00110D69" w:rsidRDefault="00110D69" w:rsidP="00110D69">
      <w:pPr>
        <w:pStyle w:val="point"/>
        <w:rPr>
          <w:sz w:val="30"/>
        </w:rPr>
      </w:pPr>
    </w:p>
    <w:p w:rsidR="00A64448" w:rsidRDefault="00A64448"/>
    <w:sectPr w:rsidR="00A64448" w:rsidSect="00A6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D69"/>
    <w:rsid w:val="00110D69"/>
    <w:rsid w:val="00A6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110D6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10D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10D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10D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10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mer">
    <w:name w:val="primer"/>
    <w:basedOn w:val="a"/>
    <w:rsid w:val="00110D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2026-01-09T11:36:00Z</dcterms:created>
  <dcterms:modified xsi:type="dcterms:W3CDTF">2026-01-09T11:40:00Z</dcterms:modified>
</cp:coreProperties>
</file>