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BA7B9" w14:textId="77777777" w:rsidR="00903D1A" w:rsidRDefault="00903D1A">
      <w:pPr>
        <w:pStyle w:val="newncpi0"/>
        <w:jc w:val="center"/>
        <w:rPr>
          <w:lang w:val="ru-RU"/>
        </w:rPr>
      </w:pPr>
      <w:r>
        <w:rPr>
          <w:rStyle w:val="name"/>
          <w:lang w:val="ru-RU"/>
        </w:rPr>
        <w:t>Закон Республики Беларусь </w:t>
      </w:r>
    </w:p>
    <w:p w14:paraId="00EE5055" w14:textId="77777777" w:rsidR="00903D1A" w:rsidRDefault="00903D1A">
      <w:pPr>
        <w:pStyle w:val="newncpi"/>
        <w:ind w:firstLine="0"/>
        <w:jc w:val="center"/>
        <w:rPr>
          <w:lang w:val="ru-RU"/>
        </w:rPr>
      </w:pPr>
      <w:r>
        <w:rPr>
          <w:rStyle w:val="datepr"/>
          <w:lang w:val="ru-RU"/>
        </w:rPr>
        <w:t>17 апреля 1992 г.</w:t>
      </w:r>
      <w:r>
        <w:rPr>
          <w:rStyle w:val="number"/>
          <w:lang w:val="ru-RU"/>
        </w:rPr>
        <w:t xml:space="preserve"> № 1596-XII</w:t>
      </w:r>
    </w:p>
    <w:p w14:paraId="518C847A" w14:textId="77777777" w:rsidR="00903D1A" w:rsidRDefault="00903D1A">
      <w:pPr>
        <w:pStyle w:val="1"/>
        <w:rPr>
          <w:lang w:val="ru-RU"/>
        </w:rPr>
      </w:pPr>
      <w:r>
        <w:rPr>
          <w:lang w:val="ru-RU"/>
        </w:rPr>
        <w:t>О пенсионном обеспечении</w:t>
      </w:r>
    </w:p>
    <w:p w14:paraId="16C30D9F" w14:textId="77777777" w:rsidR="00903D1A" w:rsidRDefault="00903D1A">
      <w:pPr>
        <w:pStyle w:val="1"/>
        <w:rPr>
          <w:lang w:val="ru-RU"/>
        </w:rPr>
      </w:pPr>
      <w:r>
        <w:rPr>
          <w:lang w:val="ru-RU"/>
        </w:rPr>
        <w:t>(Извлечение)</w:t>
      </w:r>
    </w:p>
    <w:p w14:paraId="53EE4EC6" w14:textId="77777777" w:rsidR="00903D1A" w:rsidRDefault="00903D1A">
      <w:pPr>
        <w:pStyle w:val="article"/>
        <w:rPr>
          <w:lang w:val="ru-RU"/>
        </w:rPr>
      </w:pPr>
      <w:r>
        <w:rPr>
          <w:lang w:val="ru-RU"/>
        </w:rPr>
        <w:t>Статья 83. Порядок выплаты и доставки пенсий</w:t>
      </w:r>
    </w:p>
    <w:p w14:paraId="7850DCBD" w14:textId="77777777" w:rsidR="00903D1A" w:rsidRDefault="00903D1A">
      <w:pPr>
        <w:pStyle w:val="newncpi"/>
        <w:rPr>
          <w:lang w:val="ru-RU"/>
        </w:rPr>
      </w:pPr>
      <w:r>
        <w:rPr>
          <w:lang w:val="ru-RU"/>
        </w:rPr>
        <w:t>Пенсии выплачиваются органами, осуществляющими пенсионное обеспечение, без учета получаемого пенсионером заработка (дохода). При этом часть пенсии, исчисленная с учетом заработка свыше 130 процентов средней заработной платы работников в республике, применяемой для корректировки фактического заработка пенсионера (статьи 56 и 70 настоящего Закона), в период работы (службы) либо период, в течение которого пенсионер являлся индивидуальным предпринимателем (за исключением работы непосредственно в производстве сельскохозяйственной продукции в колхозах, совхозах и других сельскохозяйственных организациях), не выплачивается.</w:t>
      </w:r>
    </w:p>
    <w:p w14:paraId="5131448E" w14:textId="77777777" w:rsidR="00903D1A" w:rsidRDefault="00903D1A">
      <w:pPr>
        <w:pStyle w:val="newncpi"/>
        <w:rPr>
          <w:lang w:val="ru-RU"/>
        </w:rPr>
      </w:pPr>
      <w:r>
        <w:rPr>
          <w:lang w:val="ru-RU"/>
        </w:rPr>
        <w:t>Пенсии по возрасту, назначенные в соответствии с Законом Республики Беларусь от 15 июня 2006 г. № 125-З «О занятости населения Республики Беларусь», в период работы не выплачиваются. После приобретения права на пенсию по возрасту по другим основаниям выплата пенсии производится в соответствии с частью первой настоящей статьи.</w:t>
      </w:r>
    </w:p>
    <w:p w14:paraId="6A1FEC33" w14:textId="77777777" w:rsidR="00903D1A" w:rsidRDefault="00903D1A">
      <w:pPr>
        <w:pStyle w:val="newncpi"/>
        <w:rPr>
          <w:lang w:val="ru-RU"/>
        </w:rPr>
      </w:pPr>
      <w:r>
        <w:rPr>
          <w:lang w:val="ru-RU"/>
        </w:rPr>
        <w:t>Пенсии за выслугу лет в период работы, дающей право на эту пенсию, не выплачиваются.</w:t>
      </w:r>
    </w:p>
    <w:p w14:paraId="65B560F4" w14:textId="77777777" w:rsidR="00903D1A" w:rsidRDefault="00903D1A">
      <w:pPr>
        <w:pStyle w:val="newncpi"/>
        <w:rPr>
          <w:lang w:val="ru-RU"/>
        </w:rPr>
      </w:pPr>
      <w:r>
        <w:rPr>
          <w:lang w:val="ru-RU"/>
        </w:rPr>
        <w:t>Выплата пенсий производится через банки. Гражданам, проживающим в городе Минске, городах областного подчинения или населенных пунктах, являющихся административными центрами районов, и достигшим возраста 70 лет, гражданам, проживающим в иных населенных пунктах, а также инвалидам I и II группы по их выбору пенсии выплачиваются через объекты почтовой связи национального оператора почтовой связи, банки. Лицам, не имеющим документов, удостоверяющих личность, в отношении которых органами внутренних дел выданы заключения о подтверждении личности для целей пенсионного обеспечения, выплата пенсий производится через объекты почтовой связи национального оператора почтовой связи.</w:t>
      </w:r>
    </w:p>
    <w:p w14:paraId="7A555737" w14:textId="77777777" w:rsidR="00903D1A" w:rsidRDefault="00903D1A">
      <w:pPr>
        <w:pStyle w:val="newncpi"/>
        <w:rPr>
          <w:lang w:val="ru-RU"/>
        </w:rPr>
      </w:pPr>
      <w:r>
        <w:rPr>
          <w:lang w:val="ru-RU"/>
        </w:rPr>
        <w:t>Выплата пенсий, предусмотренных настоящим Законом, производится за текущий месяц.</w:t>
      </w:r>
    </w:p>
    <w:p w14:paraId="36FFCC5F" w14:textId="77777777" w:rsidR="00903D1A" w:rsidRDefault="00903D1A">
      <w:pPr>
        <w:pStyle w:val="newncpi"/>
        <w:rPr>
          <w:lang w:val="ru-RU"/>
        </w:rPr>
      </w:pPr>
      <w:r>
        <w:rPr>
          <w:lang w:val="ru-RU"/>
        </w:rPr>
        <w:t>Доставка пенсий осуществляется за счет средств, из которых финансируется их выплата. В случае неполучения пенсии через объекты почтовой связи национального оператора почтовой связи в течение шести месяцев подряд выплата пенсии приостанавливается с 1-го числа месяца, следующего за месяцем, в котором истек шестимесячный срок. Возобновление выплаты пенсии производится в соответствии со статьей 82 и с учетом статьи 90 настоящего Закона.</w:t>
      </w:r>
    </w:p>
    <w:p w14:paraId="0E5027DD" w14:textId="77777777" w:rsidR="00903D1A" w:rsidRDefault="00903D1A">
      <w:pPr>
        <w:pStyle w:val="newncpi"/>
        <w:rPr>
          <w:lang w:val="ru-RU"/>
        </w:rPr>
      </w:pPr>
      <w:r>
        <w:rPr>
          <w:lang w:val="ru-RU"/>
        </w:rPr>
        <w:t>Суммы пенсий, перечисленные в банки после наступления обстоятельств, влекущих прекращение выплаты пенсий (смерть, выезд на постоянное место жительства за пределы Республики Беларусь, нахождение в розыске и другое), взыскиваются в бесспорном порядке с текущих (расчетных) банковских счетов, счетов по учету вкладов (депозитов) физических лиц на основании распоряжений органов, осуществляющих пенсионное обеспечение. Форма распоряжения устанавливается Министерством труда и социальной защиты.</w:t>
      </w:r>
    </w:p>
    <w:p w14:paraId="34160A79" w14:textId="77777777" w:rsidR="00903D1A" w:rsidRDefault="00903D1A">
      <w:pPr>
        <w:pStyle w:val="newncpi"/>
        <w:rPr>
          <w:lang w:val="ru-RU"/>
        </w:rPr>
      </w:pPr>
      <w:r>
        <w:rPr>
          <w:lang w:val="ru-RU"/>
        </w:rPr>
        <w:t xml:space="preserve">Взыскание, предусмотренное частью седьмой настоящей статьи, не производится со счетов по учету безотзывных вкладов (депозитов), за исключением находящихся на данных счетах денежных средств, в отношении которых в соответствии с условиями </w:t>
      </w:r>
      <w:r>
        <w:rPr>
          <w:lang w:val="ru-RU"/>
        </w:rPr>
        <w:lastRenderedPageBreak/>
        <w:t>договора безотзывного вклада (депозита) клиент вправе совершать расходные операции начиная с момента возникновения такого права.</w:t>
      </w:r>
    </w:p>
    <w:p w14:paraId="4C9C9ED8" w14:textId="77777777" w:rsidR="00903D1A" w:rsidRDefault="00903D1A">
      <w:pPr>
        <w:pStyle w:val="newncpi"/>
        <w:rPr>
          <w:lang w:val="ru-RU"/>
        </w:rPr>
      </w:pPr>
      <w:r>
        <w:rPr>
          <w:lang w:val="ru-RU"/>
        </w:rPr>
        <w:t>В случае невозможности взыскания в бесспорном порядке с текущих (расчетных) банковских счетов, счетов по учету вкладов (депозитов) физических лиц сумм пенсий, указанных в части седьмой настоящей статьи, их взыскание производится в судебном порядке.</w:t>
      </w:r>
    </w:p>
    <w:p w14:paraId="63E72549" w14:textId="77777777" w:rsidR="00071A2E" w:rsidRDefault="00071A2E"/>
    <w:sectPr w:rsidR="00071A2E" w:rsidSect="00903D1A">
      <w:headerReference w:type="even" r:id="rId6"/>
      <w:headerReference w:type="default" r:id="rId7"/>
      <w:footerReference w:type="firs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27F6D" w14:textId="77777777" w:rsidR="006A3D35" w:rsidRDefault="006A3D35" w:rsidP="00903D1A">
      <w:pPr>
        <w:spacing w:after="0" w:line="240" w:lineRule="auto"/>
      </w:pPr>
      <w:r>
        <w:separator/>
      </w:r>
    </w:p>
  </w:endnote>
  <w:endnote w:type="continuationSeparator" w:id="0">
    <w:p w14:paraId="7B6D804A" w14:textId="77777777" w:rsidR="006A3D35" w:rsidRDefault="006A3D35" w:rsidP="0090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547"/>
    </w:tblGrid>
    <w:tr w:rsidR="00903D1A" w14:paraId="2FEDA80D" w14:textId="77777777" w:rsidTr="00903D1A">
      <w:tc>
        <w:tcPr>
          <w:tcW w:w="1800" w:type="dxa"/>
          <w:shd w:val="clear" w:color="auto" w:fill="auto"/>
          <w:vAlign w:val="center"/>
        </w:tcPr>
        <w:p w14:paraId="60446181" w14:textId="6F207652" w:rsidR="00903D1A" w:rsidRDefault="00903D1A">
          <w:pPr>
            <w:pStyle w:val="a5"/>
          </w:pPr>
        </w:p>
      </w:tc>
      <w:tc>
        <w:tcPr>
          <w:tcW w:w="7547" w:type="dxa"/>
          <w:shd w:val="clear" w:color="auto" w:fill="auto"/>
          <w:vAlign w:val="center"/>
        </w:tcPr>
        <w:p w14:paraId="3A5D7F69" w14:textId="2BF8494A" w:rsidR="00903D1A" w:rsidRPr="00903D1A" w:rsidRDefault="00903D1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14:paraId="709E7596" w14:textId="77777777" w:rsidR="00903D1A" w:rsidRDefault="00903D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07A2F" w14:textId="77777777" w:rsidR="006A3D35" w:rsidRDefault="006A3D35" w:rsidP="00903D1A">
      <w:pPr>
        <w:spacing w:after="0" w:line="240" w:lineRule="auto"/>
      </w:pPr>
      <w:r>
        <w:separator/>
      </w:r>
    </w:p>
  </w:footnote>
  <w:footnote w:type="continuationSeparator" w:id="0">
    <w:p w14:paraId="075AEB79" w14:textId="77777777" w:rsidR="006A3D35" w:rsidRDefault="006A3D35" w:rsidP="00903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F242F" w14:textId="77777777" w:rsidR="00903D1A" w:rsidRDefault="00903D1A" w:rsidP="00116BD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65C56BA6" w14:textId="77777777" w:rsidR="00903D1A" w:rsidRDefault="00903D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DA1F" w14:textId="7709BD89" w:rsidR="00903D1A" w:rsidRPr="00903D1A" w:rsidRDefault="00903D1A" w:rsidP="00116BD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03D1A">
      <w:rPr>
        <w:rStyle w:val="a7"/>
        <w:rFonts w:ascii="Times New Roman" w:hAnsi="Times New Roman" w:cs="Times New Roman"/>
        <w:sz w:val="24"/>
      </w:rPr>
      <w:fldChar w:fldCharType="begin"/>
    </w:r>
    <w:r w:rsidRPr="00903D1A">
      <w:rPr>
        <w:rStyle w:val="a7"/>
        <w:rFonts w:ascii="Times New Roman" w:hAnsi="Times New Roman" w:cs="Times New Roman"/>
        <w:sz w:val="24"/>
      </w:rPr>
      <w:instrText xml:space="preserve"> PAGE </w:instrText>
    </w:r>
    <w:r w:rsidRPr="00903D1A">
      <w:rPr>
        <w:rStyle w:val="a7"/>
        <w:rFonts w:ascii="Times New Roman" w:hAnsi="Times New Roman" w:cs="Times New Roman"/>
        <w:sz w:val="24"/>
      </w:rPr>
      <w:fldChar w:fldCharType="separate"/>
    </w:r>
    <w:r w:rsidRPr="00903D1A">
      <w:rPr>
        <w:rStyle w:val="a7"/>
        <w:rFonts w:ascii="Times New Roman" w:hAnsi="Times New Roman" w:cs="Times New Roman"/>
        <w:noProof/>
        <w:sz w:val="24"/>
      </w:rPr>
      <w:t>2</w:t>
    </w:r>
    <w:r w:rsidRPr="00903D1A">
      <w:rPr>
        <w:rStyle w:val="a7"/>
        <w:rFonts w:ascii="Times New Roman" w:hAnsi="Times New Roman" w:cs="Times New Roman"/>
        <w:sz w:val="24"/>
      </w:rPr>
      <w:fldChar w:fldCharType="end"/>
    </w:r>
  </w:p>
  <w:p w14:paraId="10515BDF" w14:textId="77777777" w:rsidR="00903D1A" w:rsidRPr="00903D1A" w:rsidRDefault="00903D1A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1A"/>
    <w:rsid w:val="00071A2E"/>
    <w:rsid w:val="0022683A"/>
    <w:rsid w:val="00632CE3"/>
    <w:rsid w:val="00637913"/>
    <w:rsid w:val="006A3D35"/>
    <w:rsid w:val="00903D1A"/>
    <w:rsid w:val="00A1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A886E"/>
  <w15:chartTrackingRefBased/>
  <w15:docId w15:val="{B79C334F-7C58-4C3C-AB68-A020615C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903D1A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1">
    <w:name w:val="Заголовок1"/>
    <w:basedOn w:val="a"/>
    <w:rsid w:val="00903D1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newncpi">
    <w:name w:val="newncpi"/>
    <w:basedOn w:val="a"/>
    <w:rsid w:val="00903D1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newncpi0">
    <w:name w:val="newncpi0"/>
    <w:basedOn w:val="a"/>
    <w:rsid w:val="00903D1A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customStyle="1" w:styleId="name">
    <w:name w:val="name"/>
    <w:basedOn w:val="a0"/>
    <w:rsid w:val="00903D1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03D1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03D1A"/>
    <w:rPr>
      <w:rFonts w:ascii="Times New Roman" w:hAnsi="Times New Roman" w:cs="Times New Roman" w:hint="default"/>
    </w:rPr>
  </w:style>
  <w:style w:type="paragraph" w:styleId="a3">
    <w:name w:val="header"/>
    <w:basedOn w:val="a"/>
    <w:link w:val="a4"/>
    <w:uiPriority w:val="99"/>
    <w:unhideWhenUsed/>
    <w:rsid w:val="0090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D1A"/>
  </w:style>
  <w:style w:type="paragraph" w:styleId="a5">
    <w:name w:val="footer"/>
    <w:basedOn w:val="a"/>
    <w:link w:val="a6"/>
    <w:uiPriority w:val="99"/>
    <w:unhideWhenUsed/>
    <w:rsid w:val="0090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D1A"/>
  </w:style>
  <w:style w:type="character" w:styleId="a7">
    <w:name w:val="page number"/>
    <w:basedOn w:val="a0"/>
    <w:uiPriority w:val="99"/>
    <w:semiHidden/>
    <w:unhideWhenUsed/>
    <w:rsid w:val="00903D1A"/>
  </w:style>
  <w:style w:type="table" w:styleId="a8">
    <w:name w:val="Table Grid"/>
    <w:basedOn w:val="a1"/>
    <w:uiPriority w:val="39"/>
    <w:rsid w:val="0090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YTZSZ19</dc:creator>
  <cp:keywords/>
  <dc:description/>
  <cp:lastModifiedBy>YTZSZ19</cp:lastModifiedBy>
  <cp:revision>3</cp:revision>
  <dcterms:created xsi:type="dcterms:W3CDTF">2024-11-21T08:11:00Z</dcterms:created>
  <dcterms:modified xsi:type="dcterms:W3CDTF">2024-11-21T08:16:00Z</dcterms:modified>
</cp:coreProperties>
</file>