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8B" w:rsidRPr="00F1532F" w:rsidRDefault="00F1532F" w:rsidP="00F1532F">
      <w:pPr>
        <w:jc w:val="both"/>
        <w:rPr>
          <w:b/>
        </w:rPr>
      </w:pPr>
      <w:bookmarkStart w:id="0" w:name="_GoBack"/>
      <w:bookmarkEnd w:id="0"/>
      <w:r w:rsidRPr="00F1532F">
        <w:rPr>
          <w:b/>
        </w:rPr>
        <w:t>Главой государства подписан Закон Республики Беларусь от 22 апреля 2024 г. № 365-З «Об изменении законов по вопросам предпринимательской деятельности» (Закон № 365-З).</w:t>
      </w:r>
    </w:p>
    <w:p w:rsidR="00F1532F" w:rsidRPr="00F1532F" w:rsidRDefault="00F1532F" w:rsidP="00F1532F">
      <w:pPr>
        <w:jc w:val="both"/>
      </w:pPr>
    </w:p>
    <w:p w:rsidR="00F1532F" w:rsidRDefault="00F1532F"/>
    <w:p w:rsidR="00F1532F" w:rsidRDefault="00F1532F" w:rsidP="00F1532F">
      <w:pPr>
        <w:jc w:val="both"/>
      </w:pPr>
      <w:r>
        <w:t>С 1 октября 2024 г. в республике обновлена архитектура предпринимательства, которая предусматривает две категории субъектов, занимающиеся предпринимательской деятельностью:</w:t>
      </w:r>
    </w:p>
    <w:p w:rsidR="00F1532F" w:rsidRDefault="00F1532F" w:rsidP="00F1532F"/>
    <w:p w:rsidR="00F1532F" w:rsidRDefault="00F1532F" w:rsidP="00F1532F">
      <w:r>
        <w:t>юридические лица</w:t>
      </w:r>
    </w:p>
    <w:p w:rsidR="00F1532F" w:rsidRDefault="00F1532F" w:rsidP="00F1532F">
      <w:r>
        <w:t>малые организации со средней численностью работников до 100 человек,</w:t>
      </w:r>
    </w:p>
    <w:p w:rsidR="00F1532F" w:rsidRDefault="00F1532F" w:rsidP="00F1532F">
      <w:r>
        <w:t>средние организации – до 250 работников,</w:t>
      </w:r>
    </w:p>
    <w:p w:rsidR="00F1532F" w:rsidRDefault="00F1532F" w:rsidP="00F1532F">
      <w:r>
        <w:t>крупные организации – свыше 250 человек;</w:t>
      </w:r>
    </w:p>
    <w:p w:rsidR="00F1532F" w:rsidRDefault="00F1532F" w:rsidP="00F1532F">
      <w:r>
        <w:t>физические лица (четыре категории)</w:t>
      </w:r>
    </w:p>
    <w:p w:rsidR="00F1532F" w:rsidRDefault="00F1532F" w:rsidP="00F1532F">
      <w:r>
        <w:t>индивидуальные предприниматели,</w:t>
      </w:r>
    </w:p>
    <w:p w:rsidR="00F1532F" w:rsidRDefault="00F1532F" w:rsidP="00F1532F">
      <w:r>
        <w:t>физические лица,</w:t>
      </w:r>
    </w:p>
    <w:p w:rsidR="00F1532F" w:rsidRDefault="00F1532F" w:rsidP="00F1532F">
      <w:r>
        <w:t>осуществляющие ремесленную деятельность,</w:t>
      </w:r>
    </w:p>
    <w:p w:rsidR="00F1532F" w:rsidRPr="00F1532F" w:rsidRDefault="00F1532F" w:rsidP="00F1532F">
      <w:pPr>
        <w:rPr>
          <w:b/>
        </w:rPr>
      </w:pPr>
      <w:r w:rsidRPr="00F1532F">
        <w:rPr>
          <w:b/>
        </w:rPr>
        <w:t xml:space="preserve">физические лица, осуществляющие деятельность по оказанию услуг в сфере </w:t>
      </w:r>
      <w:proofErr w:type="spellStart"/>
      <w:r w:rsidRPr="00F1532F">
        <w:rPr>
          <w:b/>
        </w:rPr>
        <w:t>агроэкотуризма</w:t>
      </w:r>
      <w:proofErr w:type="spellEnd"/>
      <w:r w:rsidRPr="00F1532F">
        <w:rPr>
          <w:b/>
        </w:rPr>
        <w:t>,</w:t>
      </w:r>
    </w:p>
    <w:p w:rsidR="00F1532F" w:rsidRDefault="00F1532F" w:rsidP="00F1532F">
      <w:pPr>
        <w:jc w:val="both"/>
      </w:pPr>
      <w:r>
        <w:t>физические лица, осуществляющие самостоятельную профессиональную деятельность.</w:t>
      </w:r>
    </w:p>
    <w:p w:rsidR="00F1532F" w:rsidRDefault="00F1532F" w:rsidP="00F1532F"/>
    <w:p w:rsidR="00F1532F" w:rsidRDefault="00F1532F" w:rsidP="00F1532F">
      <w:pPr>
        <w:jc w:val="both"/>
      </w:pPr>
      <w:r>
        <w:t xml:space="preserve">Справочно. При осуществлении самостоятельной профессиональной деятельности гражданин не имеет нанимателя и не привлекает иных физических лиц по трудовым и (или) </w:t>
      </w:r>
      <w:proofErr w:type="spellStart"/>
      <w:r>
        <w:t>гражданскоправовым</w:t>
      </w:r>
      <w:proofErr w:type="spellEnd"/>
      <w:r>
        <w:t xml:space="preserve"> договорам.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Законом Республики Беларусь «Об изменении законов по вопросам предпринимательской деятельности» расширен перечень участников системы государственного социального страхования (статья 11).</w:t>
      </w:r>
    </w:p>
    <w:p w:rsidR="00F1532F" w:rsidRDefault="00F1532F" w:rsidP="00F1532F">
      <w:pPr>
        <w:jc w:val="both"/>
      </w:pPr>
    </w:p>
    <w:p w:rsidR="00F1532F" w:rsidRPr="00F1532F" w:rsidRDefault="00F1532F" w:rsidP="00F1532F">
      <w:pPr>
        <w:jc w:val="both"/>
        <w:rPr>
          <w:b/>
        </w:rPr>
      </w:pPr>
      <w:r w:rsidRPr="00F1532F">
        <w:rPr>
          <w:b/>
        </w:rPr>
        <w:t xml:space="preserve">С 1 октября 2024 г. обязательному государственному социальному страхованию в части пенсионного страхования подлежат физические лица, осуществляющие самостоятельную профессиональную деятельность и применяющие в отношении такой деятельности единый налог с индивидуальных предпринимателей и иных физических лиц в порядке, предусмотренном главой 33 Налогового кодекса Республики Беларусь; ремесленную деятельность; деятельность по оказанию услуг в сфере </w:t>
      </w:r>
      <w:proofErr w:type="spellStart"/>
      <w:r w:rsidRPr="00F1532F">
        <w:rPr>
          <w:b/>
        </w:rPr>
        <w:t>агроэкотуризма</w:t>
      </w:r>
      <w:proofErr w:type="spellEnd"/>
      <w:r w:rsidRPr="00F1532F">
        <w:rPr>
          <w:b/>
        </w:rPr>
        <w:t xml:space="preserve"> (за исключением получателей пенсий).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Справочно. С 1 января 2023 г. обязательному государственному социальному страхованию в части пенсионного страхования подлежат физические лица, признанные плательщиками налога на профессиональный доход (за исключением получателей пенсий, а также в период применения ими налогового вычета по налогу на профессиональный доход).</w:t>
      </w:r>
    </w:p>
    <w:p w:rsidR="00F1532F" w:rsidRDefault="00F1532F" w:rsidP="00F1532F">
      <w:pPr>
        <w:jc w:val="both"/>
      </w:pPr>
    </w:p>
    <w:p w:rsidR="00F1532F" w:rsidRPr="00F1532F" w:rsidRDefault="00F1532F" w:rsidP="00F1532F">
      <w:pPr>
        <w:jc w:val="both"/>
        <w:rPr>
          <w:b/>
        </w:rPr>
      </w:pPr>
      <w:r w:rsidRPr="00F1532F">
        <w:rPr>
          <w:b/>
        </w:rPr>
        <w:lastRenderedPageBreak/>
        <w:t>Другими словами, начиная с 1 октября 2024 г., все поименованные выше категории физических лиц обязаны уплачивать обязательные страховые взносы на пенсионное страхование в бюджет государственного внебюджетного фонда социальной защиты населения Республики Беларусь (бюджет фонда).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Причем для указанных физических лиц (за исключением лиц, являющихся плательщиками налога на профессиональный доход) применяются объект для начисления взносов, размер таких взносов, а также сроки их уплаты, установленные законодательством о государственном социальном страховании для индивидуальных предпринимателей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 (Закон № 118-З):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объект для начисления взносов – определяемый ими доход,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</w:t>
      </w:r>
    </w:p>
    <w:p w:rsidR="00F1532F" w:rsidRDefault="00F1532F" w:rsidP="00F1532F">
      <w:pPr>
        <w:jc w:val="both"/>
      </w:pPr>
      <w: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(статьи 4, 9 Закона № 118-З);</w:t>
      </w:r>
    </w:p>
    <w:p w:rsidR="00F1532F" w:rsidRDefault="00F1532F" w:rsidP="00F1532F">
      <w:pPr>
        <w:jc w:val="both"/>
      </w:pPr>
      <w:r>
        <w:t>Справочно.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размер взносов на пенсионное страхование (в процентах от объекта для их начисления) – 29 процентов (статья 5 Закона № 118-З);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 xml:space="preserve">Справочно.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 не уплачиваются.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уплата взносов за периоды осуществления в отчетном году деятельности – ежегодно, не позднее 1 марта года, следующего за отчетным (за 4 квартал 2024 г. – не позднее 1 марта 2025 г.) (статьи 8, 11 Закона № 118-З);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 xml:space="preserve">представление отчетности – ежегодно, не позднее 31 марта года, следующего за отчетным годом, предоставление документов персонифицированного учета (далее ДПУ) по форме ПУ-3 (только для тех плательщиков, которые желают задекларировать периоды неосуществления деятельности и тем самым уплатить взносы не за полный календарный год, за 2024 г. – неполный 4 квартал) (пункт 16 Правил индивидуального (персонифицированного) </w:t>
      </w:r>
      <w:r>
        <w:lastRenderedPageBreak/>
        <w:t>учета застрахованных лиц в системе государственного социального страхования, утвержденных постановлением Совета Министров Республики Беларусь от 8 июля 1997 г. № 837);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Справочно. Программа «Ввод ДПУ» (форма ПУ-3) на сайте ФСЗН.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 xml:space="preserve">льготы по уплате взносов – для физических лиц, которые одновременно с осуществлением деятельности </w:t>
      </w:r>
      <w:proofErr w:type="spellStart"/>
      <w:r>
        <w:t>являютсяполучателями</w:t>
      </w:r>
      <w:proofErr w:type="spellEnd"/>
      <w:r>
        <w:t xml:space="preserve"> пенсий (статья 11 Закона № 365-З), взносы указанными гражданами уплачиваются в добровольном порядке со дня подачи в органы Фонда социальной защиты населения Министерства труда и социальной защиты заявления о желании участвовать в правоотношениях по государственному социальному страхованию;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постановка на учет в городских, районных, районных в городах отделах (секторах) областных, Минского городского управлений Фонда социальной защиты населения Министерства труда и социальной защиты осуществляется по месту жительства плательщиков в порядке, установленном законодательством.</w:t>
      </w:r>
    </w:p>
    <w:p w:rsidR="00F1532F" w:rsidRDefault="00F1532F" w:rsidP="00F1532F">
      <w:pPr>
        <w:jc w:val="both"/>
      </w:pPr>
    </w:p>
    <w:p w:rsidR="00F1532F" w:rsidRDefault="00F1532F" w:rsidP="00F1532F">
      <w:pPr>
        <w:jc w:val="both"/>
      </w:pPr>
      <w:r>
        <w:t>Физические лица, осуществляющие самостоятельную профессиональную деятельность и применяющие налог на профессиональный доход, в настоящее время являются плательщиками взносов в бюджет фонда.</w:t>
      </w:r>
    </w:p>
    <w:sectPr w:rsidR="00F1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F"/>
    <w:rsid w:val="00185B69"/>
    <w:rsid w:val="0091518B"/>
    <w:rsid w:val="00F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F75ED-E55C-450E-BF87-9159842B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2</cp:revision>
  <dcterms:created xsi:type="dcterms:W3CDTF">2024-09-26T12:57:00Z</dcterms:created>
  <dcterms:modified xsi:type="dcterms:W3CDTF">2024-09-26T12:57:00Z</dcterms:modified>
</cp:coreProperties>
</file>