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3.12.5. Прыняцце рашэння аб вызначэнні прызначэння эксплуатуемага капітальнага будынка, ізаляванага памяшкання, машына-месца, якія належаць арганізацыям, утвораным у выніку рэарганізацыі арганізацый водаправодна-каналізацыйнай гаспадаркі, а таксама арганізацыям, вызначаным прымаючым бокам па аб'ектах водаправодна-каналізацыйнай гаспадаркі ў рамках удасканалення структуры кіравання водаправодна-каналі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зацыйнай</w:t>
      </w: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гаспадаркі</w:t>
      </w:r>
    </w:p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295BC8" w:rsidRPr="00295BC8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звесткі, неабходныя для ажыццяўлення адміністрацыйнай працэдуры, якія прадстаўляюцца зацікаўленай асобай 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Заява (павінна змяшчаць звесткі, прадугледжаныя часткай першай пункта 5 артыкула 14 Закона Рэспублікі Беларусь "Аб асновах адміністрацыйных працэдур", а таксама звесткі аб балансавай прыналежнасці аб'екта нерухомай маёмасці)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(у пісьмовай форме - па пошце, нарачным (кур'ерам), у ходзе прыёму зацікаўленай асобы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у электроннай форме - праз адзіны партал электронных паслуг)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тэхнічны пашпарт ці ведамасць тэхнічных характарыстык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звесткі, неабходныя для ажыццяўлення адміністрацыйнай працэдуры, запытаныя (атрымліваюцца) упаўнаважаным органам самастойна 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інфармацыя аб існуючых у момант выдачы інфармацыі правах, абмежаваннях (абцяжарання) правоў на зямельны ўчастак на якім размешчана капітальнае збудаванне (будынак, збудаванне), ізаляванае памяшканне , машына-месца, у дачыненні да якога ажыццяўляецца адміністрацыйная працэдура - з адзінага дзяржаўнага рэгістра нерухомай маёмасці, правоў на яе і здзелак з ёю</w:t>
      </w:r>
    </w:p>
    <w:p w:rsid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Від платы, якая спаганяецца пры ажыццяўленні адміністрацыйнай працэдуры 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lastRenderedPageBreak/>
        <w:t>бясплатна</w:t>
      </w:r>
    </w:p>
    <w:p w:rsid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295BC8">
        <w:rPr>
          <w:rFonts w:ascii="Times New Roman" w:hAnsi="Times New Roman" w:cs="Times New Roman"/>
          <w:sz w:val="30"/>
          <w:szCs w:val="30"/>
          <w:lang w:val="be-BY"/>
        </w:rPr>
        <w:t>естэрмінова</w:t>
      </w:r>
    </w:p>
    <w:p w:rsidR="00295BC8" w:rsidRPr="00295BC8" w:rsidRDefault="00295BC8" w:rsidP="00295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A51F1" w:rsidRPr="006A51F1" w:rsidRDefault="00295BC8" w:rsidP="00295B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5BC8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25 сакавіка 2022 г. № 10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ЗАЯВА</w:t>
      </w:r>
    </w:p>
    <w:p w:rsidR="00295BC8" w:rsidRPr="00295BC8" w:rsidRDefault="00CA6FA1" w:rsidP="00295BC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r w:rsidR="00295BC8" w:rsidRPr="00295BC8">
        <w:rPr>
          <w:rFonts w:ascii="Times New Roman" w:hAnsi="Times New Roman" w:cs="Times New Roman"/>
          <w:sz w:val="30"/>
          <w:szCs w:val="30"/>
          <w:lang w:val="be-BY"/>
        </w:rPr>
        <w:t>аб вызначэнні прызначэння экспл</w:t>
      </w:r>
      <w:r w:rsidR="00295BC8">
        <w:rPr>
          <w:rFonts w:ascii="Times New Roman" w:hAnsi="Times New Roman" w:cs="Times New Roman"/>
          <w:sz w:val="30"/>
          <w:szCs w:val="30"/>
          <w:lang w:val="be-BY"/>
        </w:rPr>
        <w:t>уатуемага капітальнага будынка</w:t>
      </w:r>
    </w:p>
    <w:p w:rsidR="00CA6FA1" w:rsidRPr="00CA6FA1" w:rsidRDefault="00CA6FA1" w:rsidP="0029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5BC8" w:rsidRDefault="00295BC8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295BC8"/>
    <w:rsid w:val="00374AC4"/>
    <w:rsid w:val="003B477B"/>
    <w:rsid w:val="004B360F"/>
    <w:rsid w:val="0058144A"/>
    <w:rsid w:val="00671D13"/>
    <w:rsid w:val="006A51F1"/>
    <w:rsid w:val="006B0C47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2024-02-22T13:46:00Z</dcterms:created>
  <dcterms:modified xsi:type="dcterms:W3CDTF">2024-02-22T13:46:00Z</dcterms:modified>
</cp:coreProperties>
</file>